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38B5130" w:rsidR="007276B1" w:rsidRPr="00A95217" w:rsidRDefault="00555A26" w:rsidP="00A9521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A95217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A95217" w:rsidRDefault="00490842" w:rsidP="00A9521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95217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A95217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A95217" w14:paraId="625CD5CA" w14:textId="77777777" w:rsidTr="00A95217">
        <w:trPr>
          <w:trHeight w:val="453"/>
        </w:trPr>
        <w:tc>
          <w:tcPr>
            <w:tcW w:w="2506" w:type="pct"/>
          </w:tcPr>
          <w:p w14:paraId="6772EC11" w14:textId="424E8B1F" w:rsidR="00BE3CFF" w:rsidRPr="00A95217" w:rsidRDefault="00CC392D" w:rsidP="00A95217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95217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A95217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48063C88" w:rsidR="00BE3CFF" w:rsidRPr="00A34F28" w:rsidRDefault="00A34F28" w:rsidP="00A9521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34F28">
              <w:rPr>
                <w:rFonts w:ascii="Sylfaen" w:hAnsi="Sylfaen" w:cs="Arial"/>
                <w:sz w:val="20"/>
                <w:szCs w:val="20"/>
              </w:rPr>
              <w:t>0411606</w:t>
            </w:r>
          </w:p>
        </w:tc>
      </w:tr>
      <w:tr w:rsidR="001B04B1" w:rsidRPr="00A95217" w14:paraId="191A9905" w14:textId="77777777" w:rsidTr="00A95217">
        <w:trPr>
          <w:trHeight w:val="437"/>
        </w:trPr>
        <w:tc>
          <w:tcPr>
            <w:tcW w:w="2506" w:type="pct"/>
          </w:tcPr>
          <w:p w14:paraId="1E829A00" w14:textId="4AF49897" w:rsidR="00BE3CFF" w:rsidRPr="00A95217" w:rsidRDefault="001D0DB7" w:rsidP="00A95217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3C7E088" w:rsidR="00BE3CFF" w:rsidRPr="00A95217" w:rsidRDefault="00493046" w:rsidP="00A9521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საქონლის წარმოშობის ქვეყნის</w:t>
            </w:r>
            <w:r w:rsidR="00276E0A" w:rsidRPr="00A95217">
              <w:rPr>
                <w:rFonts w:ascii="Sylfaen" w:hAnsi="Sylfaen"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და საბაჟო ღირებულების განსაზღვრა</w:t>
            </w:r>
          </w:p>
        </w:tc>
      </w:tr>
      <w:tr w:rsidR="001B04B1" w:rsidRPr="00A95217" w14:paraId="5B7E6D97" w14:textId="77777777" w:rsidTr="00A95217">
        <w:trPr>
          <w:trHeight w:val="437"/>
        </w:trPr>
        <w:tc>
          <w:tcPr>
            <w:tcW w:w="2506" w:type="pct"/>
          </w:tcPr>
          <w:p w14:paraId="2C6D0A77" w14:textId="12BA7935" w:rsidR="00BE3CFF" w:rsidRPr="00A95217" w:rsidRDefault="00BE3CFF" w:rsidP="00A95217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A95217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1D0DB7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7EFB4D2F" w:rsidR="00BE3CFF" w:rsidRPr="00A95217" w:rsidRDefault="005A51E1" w:rsidP="00A9521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A95217" w14:paraId="2801D18B" w14:textId="77777777" w:rsidTr="00A95217">
        <w:trPr>
          <w:trHeight w:val="437"/>
        </w:trPr>
        <w:tc>
          <w:tcPr>
            <w:tcW w:w="2506" w:type="pct"/>
          </w:tcPr>
          <w:p w14:paraId="241F2C75" w14:textId="16C8A9D8" w:rsidR="00BE3CFF" w:rsidRPr="00A95217" w:rsidRDefault="001B3358" w:rsidP="00A9521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A95217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14078492" w:rsidR="00BE3CFF" w:rsidRPr="00A95217" w:rsidRDefault="00057FC5" w:rsidP="00A9521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95217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1B04B1" w:rsidRPr="00A95217" w14:paraId="0E4F28FE" w14:textId="77777777" w:rsidTr="00A95217">
        <w:trPr>
          <w:trHeight w:val="437"/>
        </w:trPr>
        <w:tc>
          <w:tcPr>
            <w:tcW w:w="2506" w:type="pct"/>
          </w:tcPr>
          <w:p w14:paraId="68D09364" w14:textId="497C3E31" w:rsidR="00BE3CFF" w:rsidRPr="00A95217" w:rsidRDefault="001D0DB7" w:rsidP="00A95217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7B218D0B" w:rsidR="00B836A1" w:rsidRPr="00A95217" w:rsidRDefault="00B836A1" w:rsidP="00A95217">
            <w:pPr>
              <w:rPr>
                <w:rFonts w:ascii="Sylfaen" w:hAnsi="Sylfaen" w:cs="Arial"/>
                <w:sz w:val="20"/>
                <w:szCs w:val="20"/>
              </w:rPr>
            </w:pPr>
            <w:r w:rsidRPr="00A95217">
              <w:rPr>
                <w:rFonts w:ascii="Sylfaen" w:hAnsi="Sylfaen" w:cs="Arial"/>
                <w:sz w:val="20"/>
                <w:szCs w:val="20"/>
              </w:rPr>
              <w:t>მოდული:</w:t>
            </w:r>
            <w:r w:rsidR="0092416E" w:rsidRPr="00A9521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D625F2" w:rsidRPr="00A95217">
              <w:rPr>
                <w:rFonts w:ascii="Sylfaen" w:hAnsi="Sylfaen" w:cs="Arial"/>
                <w:sz w:val="20"/>
                <w:szCs w:val="20"/>
              </w:rPr>
              <w:t>საგარეო ეკონომიკური საქმიანობის ეროვნული სასაქონლო ნომენკლატურა (სეს ესნ)</w:t>
            </w:r>
          </w:p>
        </w:tc>
      </w:tr>
      <w:tr w:rsidR="001B04B1" w:rsidRPr="00A95217" w14:paraId="08AB378B" w14:textId="77777777" w:rsidTr="00A95217">
        <w:trPr>
          <w:trHeight w:val="1285"/>
        </w:trPr>
        <w:tc>
          <w:tcPr>
            <w:tcW w:w="2506" w:type="pct"/>
          </w:tcPr>
          <w:p w14:paraId="0DE43ECA" w14:textId="1DE8EDB4" w:rsidR="00BE3CFF" w:rsidRPr="00A95217" w:rsidRDefault="001D0DB7" w:rsidP="00A9521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4FCD0F96" w14:textId="77777777" w:rsidR="006F1975" w:rsidRPr="00A95217" w:rsidRDefault="00493046" w:rsidP="00A9521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6F1975" w:rsidRPr="00A95217">
              <w:rPr>
                <w:rFonts w:ascii="Sylfaen" w:hAnsi="Sylfaen" w:cs="Sylfaen"/>
                <w:bCs/>
                <w:sz w:val="20"/>
                <w:szCs w:val="20"/>
              </w:rPr>
              <w:t>:</w:t>
            </w:r>
          </w:p>
          <w:p w14:paraId="08498CCD" w14:textId="1A741ABE" w:rsidR="00BE3CFF" w:rsidRPr="00A95217" w:rsidRDefault="00493046" w:rsidP="00A95217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A95217">
              <w:rPr>
                <w:rFonts w:ascii="Sylfaen" w:hAnsi="Sylfaen" w:cs="Sylfaen"/>
                <w:bCs/>
                <w:sz w:val="20"/>
                <w:szCs w:val="20"/>
              </w:rPr>
              <w:t>საქონლის წარმოშობის ქვეყნის განსაზღვრა, ასევე, საერთაშორისო კომერციული ტერმინოლოგიის</w:t>
            </w:r>
            <w:r w:rsidR="006F1975" w:rsidRPr="00A95217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bCs/>
                <w:sz w:val="20"/>
                <w:szCs w:val="20"/>
              </w:rPr>
              <w:t>(„ინკოტერმსი-2010“) გამოყენება კონკრეტული კომერციული გარიგების შესაბამისად და საქონლის საბაჟო ღირებულების განსაზღვრა.</w:t>
            </w:r>
          </w:p>
        </w:tc>
      </w:tr>
    </w:tbl>
    <w:p w14:paraId="2B7E8346" w14:textId="08DBDC17" w:rsidR="00BC53B7" w:rsidRPr="00A95217" w:rsidRDefault="00BC53B7" w:rsidP="00A9521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B651EB" w14:textId="77777777" w:rsidR="001D0DB7" w:rsidRDefault="001D0DB7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FD7CE2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6ACCE0E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69D4E9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D19E928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6125656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86DA91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7B9E6E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79ACD0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E79302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FF9FDA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A425CB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E4AAE0C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203B8E8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D97F1D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292B49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3C056682" w:rsidR="001D6034" w:rsidRPr="00A95217" w:rsidRDefault="00490842" w:rsidP="00A95217">
      <w:pPr>
        <w:pStyle w:val="PlainText"/>
        <w:jc w:val="both"/>
        <w:rPr>
          <w:rFonts w:ascii="Sylfaen" w:hAnsi="Sylfaen" w:cs="Arial"/>
          <w:b/>
        </w:rPr>
      </w:pPr>
      <w:r w:rsidRPr="00A9521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A95217">
        <w:rPr>
          <w:rFonts w:ascii="Sylfaen" w:hAnsi="Sylfaen" w:cs="Arial"/>
          <w:b/>
        </w:rPr>
        <w:t xml:space="preserve"> </w:t>
      </w:r>
      <w:r w:rsidR="00D35B14" w:rsidRPr="00A95217">
        <w:rPr>
          <w:rFonts w:ascii="Sylfaen" w:hAnsi="Sylfaen" w:cs="Arial"/>
          <w:b/>
          <w:lang w:val="en-US"/>
        </w:rPr>
        <w:t xml:space="preserve"> </w:t>
      </w:r>
      <w:r w:rsidR="00651D92" w:rsidRPr="00A95217">
        <w:rPr>
          <w:rFonts w:ascii="Sylfaen" w:hAnsi="Sylfaen" w:cs="Arial"/>
          <w:b/>
        </w:rPr>
        <w:t>სტანდარტული ჩანა</w:t>
      </w:r>
      <w:r w:rsidR="0074643C" w:rsidRPr="00A95217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70"/>
        <w:gridCol w:w="5181"/>
        <w:gridCol w:w="5043"/>
        <w:gridCol w:w="2174"/>
      </w:tblGrid>
      <w:tr w:rsidR="001D0DB7" w:rsidRPr="00A95217" w14:paraId="405938F4" w14:textId="3692305C" w:rsidTr="001D0DB7">
        <w:trPr>
          <w:trHeight w:val="1115"/>
          <w:jc w:val="center"/>
        </w:trPr>
        <w:tc>
          <w:tcPr>
            <w:tcW w:w="774" w:type="pct"/>
            <w:shd w:val="clear" w:color="auto" w:fill="DBE5F1" w:themeFill="accent1" w:themeFillTint="33"/>
            <w:vAlign w:val="center"/>
          </w:tcPr>
          <w:p w14:paraId="2A590079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1206A9B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231A2F57" w14:textId="73247838" w:rsidR="001D0DB7" w:rsidRPr="00A95217" w:rsidRDefault="001D0DB7" w:rsidP="00A9521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66" w:type="pct"/>
            <w:shd w:val="clear" w:color="auto" w:fill="DBE5F1" w:themeFill="accent1" w:themeFillTint="33"/>
            <w:vAlign w:val="center"/>
          </w:tcPr>
          <w:p w14:paraId="3E96E98F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719" w:type="pct"/>
            <w:shd w:val="clear" w:color="auto" w:fill="DBE5F1" w:themeFill="accent1" w:themeFillTint="33"/>
            <w:vAlign w:val="center"/>
          </w:tcPr>
          <w:p w14:paraId="39CFF41F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E8ADB55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741" w:type="pct"/>
            <w:shd w:val="clear" w:color="auto" w:fill="DBE5F1" w:themeFill="accent1" w:themeFillTint="33"/>
            <w:vAlign w:val="center"/>
          </w:tcPr>
          <w:p w14:paraId="700D112F" w14:textId="7AB62791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D0DB7" w:rsidRPr="00A95217" w14:paraId="48266CC3" w14:textId="7FA09253" w:rsidTr="001D0DB7">
        <w:trPr>
          <w:trHeight w:val="935"/>
          <w:jc w:val="center"/>
        </w:trPr>
        <w:tc>
          <w:tcPr>
            <w:tcW w:w="774" w:type="pct"/>
            <w:shd w:val="clear" w:color="auto" w:fill="auto"/>
          </w:tcPr>
          <w:p w14:paraId="79418C77" w14:textId="7A1F1AC2" w:rsidR="001D0DB7" w:rsidRPr="00A95217" w:rsidRDefault="001D0DB7" w:rsidP="00A95217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საქონლის წარმოშობის ქვეყნის განსაზღვრა</w:t>
            </w:r>
          </w:p>
        </w:tc>
        <w:tc>
          <w:tcPr>
            <w:tcW w:w="1766" w:type="pct"/>
            <w:shd w:val="clear" w:color="auto" w:fill="auto"/>
          </w:tcPr>
          <w:p w14:paraId="1625977E" w14:textId="27CCD8DB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  <w:t>კანონმდებლობის შესაბამისად განმარტავს საქონლის წარმოშობის დადასტურების მიზანს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,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წარმოშობის დადასტურების 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en-US"/>
              </w:rPr>
              <w:t>გზებს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ა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და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წარმოშობის 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en-US"/>
              </w:rPr>
              <w:t>სახეებს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  <w:t>;</w:t>
            </w:r>
          </w:p>
          <w:p w14:paraId="251F8FD9" w14:textId="2D708838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 xml:space="preserve">კანონმდებლობის შესაბამისად ჩამოთვლის წარმოშობის </w:t>
            </w:r>
            <w:r w:rsidRPr="00A63926">
              <w:rPr>
                <w:rFonts w:ascii="Sylfaen" w:hAnsi="Sylfaen" w:cs="Sylfaen"/>
                <w:b/>
                <w:strike/>
                <w:sz w:val="20"/>
                <w:szCs w:val="20"/>
              </w:rPr>
              <w:t>სერტიფიკატის სახეებს;</w:t>
            </w:r>
          </w:p>
          <w:p w14:paraId="46DE4E00" w14:textId="363A5F18" w:rsidR="001D0DB7" w:rsidRPr="00A63926" w:rsidRDefault="001D0DB7" w:rsidP="00A63926">
            <w:pPr>
              <w:numPr>
                <w:ilvl w:val="0"/>
                <w:numId w:val="18"/>
              </w:numPr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</w:rPr>
              <w:t>კანონმდებლობის შესაბამისად განმარტავს თითოეული სერტიფიკატის გაცემის შემთხვევებს,</w:t>
            </w:r>
          </w:p>
          <w:p w14:paraId="4C7A9B39" w14:textId="63C0D4A9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ასახელებს სერტიფიკატის მოქმედების ვადებს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ა და მათ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 გამცემ ორგანოებს;</w:t>
            </w:r>
          </w:p>
          <w:p w14:paraId="4932EB9C" w14:textId="4279CBAB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ადგენს სერტიფიკატის შესაბამისობას სერტიფიკატის დამტკიცებულ ფორმებთან და ამოწმებს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მის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 ვალიდურობას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;</w:t>
            </w:r>
          </w:p>
          <w:p w14:paraId="4083E40D" w14:textId="4B205BF6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საქონლის წარმოშობის ქვეყანას განსაზღვრავს წარმოშობის დეკლარირების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,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 წინასწარი გადაწყვეტილების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 xml:space="preserve">,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 კანონმდებლობით გათვალისწინებული წარმოშობის დეკლარაცი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ისა და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 ანგარიშფაქტურის (ინვოისის) დეკლარაციის საფუძველზე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;</w:t>
            </w:r>
          </w:p>
          <w:p w14:paraId="1ED09D1E" w14:textId="4F8C0FBC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კანონმდებლობის შესაბამისად ადგენს  საქონლის წარმოშობის სერტიფიკატის გასაცემად საჭირო დოკუმენტებს წარმოშობის სერტიფიკატის სახეების მიხედვით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;</w:t>
            </w:r>
          </w:p>
          <w:p w14:paraId="27894F4F" w14:textId="77777777" w:rsidR="001D0DB7" w:rsidRPr="00A63926" w:rsidRDefault="001D0DB7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კანონმდებლობის შესაბამისად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 xml:space="preserve">განმარტავს საქონლის </w:t>
            </w:r>
            <w:r w:rsidRPr="00A63926">
              <w:rPr>
                <w:rFonts w:ascii="Sylfaen" w:hAnsi="Sylfaen" w:cs="Sylfaen"/>
                <w:b/>
                <w:strike/>
                <w:sz w:val="20"/>
                <w:szCs w:val="20"/>
                <w:lang w:val="en-US"/>
              </w:rPr>
              <w:t>წარმოშობის ქვეყნის განსზღვრის კრიტერიუმებს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.</w:t>
            </w:r>
          </w:p>
          <w:p w14:paraId="14D3BF29" w14:textId="77777777" w:rsidR="00A63926" w:rsidRDefault="00A63926" w:rsidP="00A63926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კანონმდებლობის შესაბამისად განსაზღვრავს საქონლის წარმოშობის ქვეყანას;</w:t>
            </w:r>
          </w:p>
          <w:p w14:paraId="7AE0E0A2" w14:textId="67D3D416" w:rsidR="00A63926" w:rsidRPr="00A63926" w:rsidRDefault="00A63926" w:rsidP="00A6392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z w:val="20"/>
                <w:szCs w:val="20"/>
              </w:rPr>
              <w:lastRenderedPageBreak/>
              <w:t>იღებს საბაჟო ზედამხედველობისა და საბაჟო გაფორმების მიზნებისათვის საჭირო ინფორმაციას წარმოშობის სერტიფიკატიდან.</w:t>
            </w:r>
          </w:p>
        </w:tc>
        <w:tc>
          <w:tcPr>
            <w:tcW w:w="1719" w:type="pct"/>
          </w:tcPr>
          <w:p w14:paraId="0C272D05" w14:textId="49F226AC" w:rsidR="001D0DB7" w:rsidRPr="00A63926" w:rsidRDefault="001D0DB7" w:rsidP="00A95217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lastRenderedPageBreak/>
              <w:t>წარმოშობის დადასტურების გზები:</w:t>
            </w:r>
          </w:p>
          <w:p w14:paraId="55F6D3B6" w14:textId="4703F18A" w:rsidR="001D0DB7" w:rsidRPr="00A63926" w:rsidRDefault="001D0DB7" w:rsidP="00A95217">
            <w:pPr>
              <w:jc w:val="both"/>
              <w:rPr>
                <w:rFonts w:ascii="Sylfaen" w:hAnsi="Sylfaen" w:cs="Sylfaen"/>
                <w:strike/>
                <w:color w:val="FF0000"/>
                <w:sz w:val="20"/>
                <w:szCs w:val="20"/>
                <w:bdr w:val="none" w:sz="0" w:space="0" w:color="auto" w:frame="1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საქონლის წარმოშობის სერტიფიკატი,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 xml:space="preserve"> „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წარმოშობის ქვეყნის განსაზღვრის შესახებ წინასწარი გადაწყვეტილება“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,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საქონლის წარმოშობის დეკლარირება, კანონმდებლობით გათვალისწინებული წარმოშობის დეკლარაცია ან ანგარიშფაქტურის (ინვოისის) დეკლარაცია.</w:t>
            </w:r>
          </w:p>
          <w:p w14:paraId="3A023ED3" w14:textId="77777777" w:rsidR="001D0DB7" w:rsidRPr="00A63926" w:rsidRDefault="001D0DB7" w:rsidP="00A95217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  <w:p w14:paraId="7FA83B4A" w14:textId="785EFBB3" w:rsidR="001D0DB7" w:rsidRPr="00A63926" w:rsidRDefault="001D0DB7" w:rsidP="00A95217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t>წარმოშობის სახეები:</w:t>
            </w:r>
          </w:p>
          <w:p w14:paraId="580103F9" w14:textId="282A5C30" w:rsidR="001D0DB7" w:rsidRPr="00A63926" w:rsidRDefault="001D0DB7" w:rsidP="00A95217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პრეფერენციული და არაპრეფერენციული.</w:t>
            </w:r>
          </w:p>
          <w:p w14:paraId="7924BE1D" w14:textId="77777777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  <w:shd w:val="clear" w:color="auto" w:fill="F7F6EB"/>
              </w:rPr>
            </w:pPr>
          </w:p>
          <w:p w14:paraId="1DBFC1E2" w14:textId="77777777" w:rsidR="001D0DB7" w:rsidRPr="00A63926" w:rsidRDefault="001D0DB7" w:rsidP="00A95217">
            <w:pPr>
              <w:jc w:val="both"/>
              <w:rPr>
                <w:rFonts w:ascii="Sylfaen" w:hAnsi="Sylfaen" w:cs="Sylfaen"/>
                <w:b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b/>
                <w:strike/>
                <w:sz w:val="20"/>
                <w:szCs w:val="20"/>
              </w:rPr>
              <w:t>სერტიფიკატის სახეები:</w:t>
            </w:r>
          </w:p>
          <w:p w14:paraId="607DCCD9" w14:textId="6EEAF604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საქონლის შეღავათების გარეშე</w:t>
            </w:r>
          </w:p>
          <w:p w14:paraId="55288130" w14:textId="46ECD82F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(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არაპრეფერენციული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)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წარმოშობის</w:t>
            </w:r>
          </w:p>
          <w:p w14:paraId="0DF0FEE9" w14:textId="072E7019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სერტიფიკატი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;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საქონლის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შეღავათიანი</w:t>
            </w:r>
          </w:p>
          <w:p w14:paraId="716FD668" w14:textId="1B8F2D93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(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პრეფერენციული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)</w:t>
            </w:r>
          </w:p>
          <w:p w14:paraId="3BC325C5" w14:textId="059940AA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წარმოშობისსერტიფიკატი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–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ფორმა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 xml:space="preserve">„A“;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პრეფერენციული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წარმოშობის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სერტიფიკატი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 xml:space="preserve">CT-1;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პრეფერენციული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bdr w:val="none" w:sz="0" w:space="0" w:color="auto" w:frame="1"/>
              </w:rPr>
              <w:t>წარმოშობის სერტიფიკატი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 </w:t>
            </w:r>
            <w:r w:rsidRPr="00A63926"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</w:rPr>
              <w:t>EUR.1</w:t>
            </w:r>
          </w:p>
          <w:p w14:paraId="2D5E8276" w14:textId="77777777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  <w:bdr w:val="none" w:sz="0" w:space="0" w:color="auto" w:frame="1"/>
                <w:shd w:val="clear" w:color="auto" w:fill="F7F6EB"/>
              </w:rPr>
            </w:pPr>
          </w:p>
          <w:p w14:paraId="1349623A" w14:textId="77777777" w:rsidR="001D0DB7" w:rsidRPr="00A63926" w:rsidRDefault="001D0DB7" w:rsidP="00A95217">
            <w:pPr>
              <w:jc w:val="both"/>
              <w:rPr>
                <w:rFonts w:ascii="Sylfaen" w:hAnsi="Sylfaen" w:cs="Sylfaen"/>
                <w:b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b/>
                <w:strike/>
                <w:sz w:val="20"/>
                <w:szCs w:val="20"/>
                <w:lang w:val="en-US"/>
              </w:rPr>
              <w:t>წარმოშობის ქვეყნის განსზღვრის კრიტერიუმები</w:t>
            </w:r>
            <w:r w:rsidRPr="00A63926">
              <w:rPr>
                <w:rFonts w:ascii="Sylfaen" w:hAnsi="Sylfaen" w:cs="Sylfaen"/>
                <w:b/>
                <w:strike/>
                <w:sz w:val="20"/>
                <w:szCs w:val="20"/>
              </w:rPr>
              <w:t>:</w:t>
            </w:r>
          </w:p>
          <w:p w14:paraId="20169ED0" w14:textId="6A0F01BF" w:rsidR="001D0DB7" w:rsidRPr="00A63926" w:rsidRDefault="001D0DB7" w:rsidP="00A95217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1. მოცემულ ქვეყანაში მთლიანად წარმოებული საქონლის კრიტერიუმი; 2. სეს ესნ სასაქონლო პოზიციის პირველ ოთხნიშნა დონეზე ცვლილების კრიტერიუმი; 3.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 xml:space="preserve"> ა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დვალური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>(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ღირებულებითი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)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წილის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კრიტერიუმი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>?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; 4. ა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უცილებელი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პირობების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,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საწარმოო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და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ტექნოლოგიური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ოპერაციების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  <w:lang w:val="en-US"/>
              </w:rPr>
              <w:t>კრიტერიუმი</w:t>
            </w:r>
            <w:r w:rsidRPr="00A63926">
              <w:rPr>
                <w:rFonts w:ascii="Sylfaen" w:hAnsi="Sylfaen"/>
                <w:strike/>
                <w:sz w:val="20"/>
                <w:szCs w:val="20"/>
                <w:lang w:val="en-US"/>
              </w:rPr>
              <w:t>?</w:t>
            </w:r>
          </w:p>
        </w:tc>
        <w:tc>
          <w:tcPr>
            <w:tcW w:w="741" w:type="pct"/>
            <w:vAlign w:val="center"/>
          </w:tcPr>
          <w:p w14:paraId="1ED76410" w14:textId="63527639" w:rsidR="001D0DB7" w:rsidRPr="00A95217" w:rsidRDefault="001D0DB7" w:rsidP="00A9521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hAnsi="Sylfaen" w:cs="Sylfaen"/>
                <w:bCs/>
                <w:sz w:val="20"/>
                <w:szCs w:val="20"/>
              </w:rPr>
              <w:t>გამოკითხვა</w:t>
            </w:r>
          </w:p>
        </w:tc>
      </w:tr>
      <w:tr w:rsidR="001D0DB7" w:rsidRPr="00A95217" w14:paraId="1E028589" w14:textId="77777777" w:rsidTr="001D0DB7">
        <w:trPr>
          <w:trHeight w:val="1043"/>
          <w:jc w:val="center"/>
        </w:trPr>
        <w:tc>
          <w:tcPr>
            <w:tcW w:w="774" w:type="pct"/>
            <w:shd w:val="clear" w:color="auto" w:fill="auto"/>
          </w:tcPr>
          <w:p w14:paraId="61EBB181" w14:textId="7F78B184" w:rsidR="001D0DB7" w:rsidRPr="00A95217" w:rsidRDefault="001D0DB7" w:rsidP="00A95217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საქონლის საბაჟო ღირებულების განსაზღვრა საქონლის გარიგების ფასის (პირველი მეთოდის) მიხედვით</w:t>
            </w:r>
          </w:p>
        </w:tc>
        <w:tc>
          <w:tcPr>
            <w:tcW w:w="1766" w:type="pct"/>
            <w:shd w:val="clear" w:color="auto" w:fill="auto"/>
          </w:tcPr>
          <w:p w14:paraId="4382AAEA" w14:textId="1B3E9888" w:rsidR="001D0DB7" w:rsidRPr="00A63926" w:rsidRDefault="001D0DB7" w:rsidP="00A6392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კანონმდებლობის შესაბამისად </w:t>
            </w: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t>იყენებს საერთაშორისო კომერციულ ტერმინოლოგიას  („ინკოტერმსი-2010“)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კონკრეტული კომერციული გარიგების შესაბამისად;</w:t>
            </w:r>
          </w:p>
          <w:p w14:paraId="01AFFCE5" w14:textId="3210236F" w:rsidR="001D0DB7" w:rsidRPr="00A63926" w:rsidRDefault="001D0DB7" w:rsidP="00A6392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შეუძლია საბაჟო ღირებულების ელემენტების  ჩამოთვლა;</w:t>
            </w:r>
          </w:p>
          <w:p w14:paraId="3AACBA8E" w14:textId="791BF43C" w:rsidR="001D0DB7" w:rsidRPr="00A63926" w:rsidRDefault="001D0DB7" w:rsidP="00A6392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 აღწერს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  <w:t>,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თუ როდის ითვლებიან საქონლის მყიდველი და გამყიდველი ურთიერთდამოკიდებულ პირებად;</w:t>
            </w:r>
          </w:p>
          <w:p w14:paraId="275ECF30" w14:textId="77777777" w:rsidR="001D0DB7" w:rsidRPr="00A63926" w:rsidRDefault="001D0DB7" w:rsidP="00A6392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ასაბუთებს საქონლის საბაჟო ღირებულების გარიგების ფასის მიხედვით განსაზღვრის გადაწყვეტილების ადეკვატურობა.</w:t>
            </w:r>
          </w:p>
          <w:p w14:paraId="5C58338F" w14:textId="77777777" w:rsidR="00A63926" w:rsidRDefault="00A63926" w:rsidP="00A63926">
            <w:pPr>
              <w:pStyle w:val="ListParagraph"/>
              <w:numPr>
                <w:ilvl w:val="0"/>
                <w:numId w:val="22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განსაზღვრავს საქონლის საბაჟო ღირებულებას პირველი მეთოდის მიხედვით.</w:t>
            </w:r>
          </w:p>
          <w:p w14:paraId="3EBECABE" w14:textId="77777777" w:rsidR="00A63926" w:rsidRDefault="00A63926" w:rsidP="00A63926">
            <w:pPr>
              <w:pStyle w:val="ListParagraph"/>
              <w:numPr>
                <w:ilvl w:val="0"/>
                <w:numId w:val="22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ადგენს პირველი მეთოდის გამოყენების დასაშვებობას.</w:t>
            </w:r>
          </w:p>
          <w:p w14:paraId="2A059C5F" w14:textId="3874B40A" w:rsidR="00A63926" w:rsidRPr="00A95217" w:rsidRDefault="00A63926" w:rsidP="00A6392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გარიგების ფასის კორექტირებას საბაჟო ღირებულების განსაზღვრის მიზნებისათვის.</w:t>
            </w:r>
          </w:p>
        </w:tc>
        <w:tc>
          <w:tcPr>
            <w:tcW w:w="1719" w:type="pct"/>
          </w:tcPr>
          <w:p w14:paraId="76145066" w14:textId="2959B0CE" w:rsidR="001D0DB7" w:rsidRPr="00A63926" w:rsidRDefault="001D0DB7" w:rsidP="00A95217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t>იყენებს საერთაშორისო კომერციულ ტერმინოლოგიას  („ინკოტერმსი-2010“):</w:t>
            </w:r>
          </w:p>
          <w:p w14:paraId="70E08C80" w14:textId="76084275" w:rsidR="001D0DB7" w:rsidRPr="00A63926" w:rsidRDefault="001D0DB7" w:rsidP="00A95217">
            <w:pPr>
              <w:ind w:left="-25"/>
              <w:jc w:val="both"/>
              <w:rPr>
                <w:rFonts w:ascii="Sylfaen" w:hAnsi="Sylfaen"/>
                <w:strike/>
                <w:sz w:val="20"/>
                <w:szCs w:val="20"/>
                <w:lang w:val="en-US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შეუძლია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„ინკოტერმსის“ ჯგუფებისა და პირობების დასახელება და ზოგადი აღწერა, ასევე მყიდველსა და გამყიდველს შორის საქონლის ხარჯებისა და რისკის ფაქტორების სწორად გამიჯვნა საბაჟო ღირებულების განსაზღვრის მიზნით.</w:t>
            </w:r>
          </w:p>
          <w:p w14:paraId="045D4854" w14:textId="77777777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14:paraId="09AC67F4" w14:textId="77777777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14:paraId="361CC047" w14:textId="77777777" w:rsidR="001D0DB7" w:rsidRPr="00A63926" w:rsidRDefault="001D0DB7" w:rsidP="00A95217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14:paraId="344CC1AD" w14:textId="77777777" w:rsidR="001D0DB7" w:rsidRPr="00A63926" w:rsidRDefault="001D0DB7" w:rsidP="00A95217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7FAEE987" w14:textId="1E01E612" w:rsidR="001D0DB7" w:rsidRPr="00A95217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1D0DB7" w:rsidRPr="00A95217" w14:paraId="40ED537F" w14:textId="77777777" w:rsidTr="001D0DB7">
        <w:trPr>
          <w:trHeight w:val="1043"/>
          <w:jc w:val="center"/>
        </w:trPr>
        <w:tc>
          <w:tcPr>
            <w:tcW w:w="774" w:type="pct"/>
            <w:shd w:val="clear" w:color="auto" w:fill="auto"/>
          </w:tcPr>
          <w:p w14:paraId="7808BD3F" w14:textId="717AF725" w:rsidR="001D0DB7" w:rsidRPr="00A95217" w:rsidRDefault="001D0DB7" w:rsidP="00A95217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 xml:space="preserve">საქონლის საბაჟო ღირებულების განსაზღვრა იდენტური საქონლის გარიგების ფასის (მეორე მეთოდი) </w:t>
            </w:r>
            <w:r w:rsidRPr="00A95217">
              <w:rPr>
                <w:rFonts w:ascii="Sylfaen" w:hAnsi="Sylfaen"/>
                <w:b/>
                <w:sz w:val="20"/>
                <w:szCs w:val="20"/>
              </w:rPr>
              <w:lastRenderedPageBreak/>
              <w:t>ან მსგავსი საქონლის გარიგების ფასის (მესამე მეთოდის) მიხედვით</w:t>
            </w:r>
          </w:p>
        </w:tc>
        <w:tc>
          <w:tcPr>
            <w:tcW w:w="1766" w:type="pct"/>
            <w:shd w:val="clear" w:color="auto" w:fill="auto"/>
          </w:tcPr>
          <w:p w14:paraId="7E89D59E" w14:textId="6BF97940" w:rsidR="001D0DB7" w:rsidRPr="00A63926" w:rsidRDefault="001D0DB7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lastRenderedPageBreak/>
              <w:t xml:space="preserve">კანონმდებლობის შესაბამისად განმარტავს 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იდენტურ</w:t>
            </w: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და</w:t>
            </w:r>
            <w:r w:rsidRPr="00A6392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 მსგავს საქონელს;</w:t>
            </w:r>
          </w:p>
          <w:p w14:paraId="08D4FFB2" w14:textId="5E024674" w:rsidR="001D0DB7" w:rsidRPr="00A63926" w:rsidRDefault="001D0DB7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ასახელებს ვადას, რომლის გასვლის შემდეგაც საქონელი აღარ ჩაითვლება შესაფასებელი საქონლის იდენტურ/მსგავს საქონლად;</w:t>
            </w:r>
          </w:p>
          <w:p w14:paraId="6E61F55A" w14:textId="526A740D" w:rsidR="001D0DB7" w:rsidRPr="00A63926" w:rsidRDefault="001D0DB7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lastRenderedPageBreak/>
              <w:t>იცავს საქონლის საბაჟო ღირებულების მეთოდების გამოყენების რიგითობას;</w:t>
            </w:r>
          </w:p>
          <w:p w14:paraId="3F0E658C" w14:textId="7F4C61DC" w:rsidR="001D0DB7" w:rsidRPr="00A63926" w:rsidRDefault="001D0DB7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გამოყენებით, არგუმენტირებულად ასაბუთებს  მე-2 ან მე-3 მეთოდის გამოყენების აუცილებლობას;</w:t>
            </w:r>
          </w:p>
          <w:p w14:paraId="57DA2A98" w14:textId="77777777" w:rsidR="001D0DB7" w:rsidRPr="00A63926" w:rsidRDefault="001D0DB7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შეუძლია შესაფასებელი საქონლის საბაჟო ღირებულების განსაზღვრა იდენტური საქონლის გარიგების ფასის (მეორე მეთოდი) ან მსგავსი საქონლის გარიგების ფასის (მესამე მეთოდის) მიხედვით.</w:t>
            </w:r>
          </w:p>
          <w:p w14:paraId="75A925F7" w14:textId="77777777" w:rsidR="00A63926" w:rsidRDefault="00A63926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განსაზღვრავს საქონლის საბაჟო ღირებულებას მეორე ან/და მესამე მეთოდის მიხედვით;</w:t>
            </w:r>
          </w:p>
          <w:p w14:paraId="752266C5" w14:textId="77777777" w:rsidR="00A63926" w:rsidRDefault="00A63926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კანონმდებლობის მოთხოვნათა დაცვით ახორციელებს იდენტური და მსგავსი საქონლის იდენტიფიცირებას; </w:t>
            </w:r>
          </w:p>
          <w:p w14:paraId="43CD7F17" w14:textId="77777777" w:rsidR="00A63926" w:rsidRDefault="00A63926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ახორციელებს მეორე ან/და მესამე მეთოდის გამოყენების დასაშვებობას/მიზანშეწონილობას;</w:t>
            </w:r>
          </w:p>
          <w:p w14:paraId="02510EDB" w14:textId="3D916202" w:rsidR="00A63926" w:rsidRPr="00A95217" w:rsidRDefault="00A63926" w:rsidP="00A6392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იდენტური ან/და მსგავსი საქონლის გარიგების ფასის კორექტრებას საბაჟო ღირებულების დადგენის მიზნებისათვის.</w:t>
            </w:r>
          </w:p>
        </w:tc>
        <w:tc>
          <w:tcPr>
            <w:tcW w:w="1719" w:type="pct"/>
          </w:tcPr>
          <w:p w14:paraId="786385BC" w14:textId="77777777" w:rsidR="001D0DB7" w:rsidRPr="00A63926" w:rsidRDefault="001D0DB7" w:rsidP="00A95217">
            <w:pPr>
              <w:ind w:left="3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lastRenderedPageBreak/>
              <w:t>იდენტური საქონელი, მსგავსი საქონელი:</w:t>
            </w:r>
          </w:p>
          <w:p w14:paraId="1D0E62FA" w14:textId="03C46EEC" w:rsidR="001D0DB7" w:rsidRPr="00A63926" w:rsidRDefault="001D0DB7" w:rsidP="00A95217">
            <w:pPr>
              <w:ind w:left="30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ფიზიკური მახასიათებლები, ხარისხი, რეპუტაცია, წარმოშობის ქვეყანა.</w:t>
            </w:r>
          </w:p>
          <w:p w14:paraId="7AB3897F" w14:textId="77777777" w:rsidR="001D0DB7" w:rsidRPr="00A63926" w:rsidRDefault="001D0DB7" w:rsidP="00A95217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54AED834" w14:textId="5FC772FA" w:rsidR="001D0DB7" w:rsidRPr="00A95217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1D0DB7" w:rsidRPr="00A95217" w14:paraId="30400E28" w14:textId="77777777" w:rsidTr="001D0DB7">
        <w:trPr>
          <w:trHeight w:val="1043"/>
          <w:jc w:val="center"/>
        </w:trPr>
        <w:tc>
          <w:tcPr>
            <w:tcW w:w="774" w:type="pct"/>
            <w:shd w:val="clear" w:color="auto" w:fill="auto"/>
          </w:tcPr>
          <w:p w14:paraId="035AD7DD" w14:textId="7071565C" w:rsidR="001D0DB7" w:rsidRPr="00A95217" w:rsidRDefault="001D0DB7" w:rsidP="00A95217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 xml:space="preserve">საქონლის საბაჟო ღირებულების განსაზღვრა საქონლის ერთეულის ფასის (მე-4 მეთოდი), შედგენილი ღირებულების (მე-5 მეთოდი) ან სარეზერვო </w:t>
            </w:r>
            <w:r w:rsidRPr="00A95217">
              <w:rPr>
                <w:rFonts w:ascii="Sylfaen" w:hAnsi="Sylfaen"/>
                <w:b/>
                <w:sz w:val="20"/>
                <w:szCs w:val="20"/>
              </w:rPr>
              <w:lastRenderedPageBreak/>
              <w:t>მეთოდის (მე-6 მეთოდი) მიხედვით</w:t>
            </w:r>
          </w:p>
        </w:tc>
        <w:tc>
          <w:tcPr>
            <w:tcW w:w="1766" w:type="pct"/>
            <w:shd w:val="clear" w:color="auto" w:fill="auto"/>
          </w:tcPr>
          <w:p w14:paraId="7E0108F2" w14:textId="233746B0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lastRenderedPageBreak/>
              <w:t>იცავს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საქონლის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ღირებულების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მეთოდების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63926">
              <w:rPr>
                <w:rFonts w:ascii="Sylfaen" w:hAnsi="Sylfaen" w:cs="Sylfaen"/>
                <w:strike/>
                <w:sz w:val="20"/>
                <w:szCs w:val="20"/>
              </w:rPr>
              <w:t>გამოყენების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რიგითობას;</w:t>
            </w:r>
          </w:p>
          <w:p w14:paraId="08C13137" w14:textId="35290C7B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კანონმდებლობის შესაბამისად განმარტავს </w:t>
            </w: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t>კომერციული და რაოდენობრივი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 xml:space="preserve"> დონეების ცნებებს;</w:t>
            </w:r>
          </w:p>
          <w:p w14:paraId="7689C3D9" w14:textId="7CC05674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განმარტავს საქონლის ერთეულის ფასის მეთოდის არსს;</w:t>
            </w:r>
          </w:p>
          <w:p w14:paraId="1E2B56DE" w14:textId="1DB3E3EA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lastRenderedPageBreak/>
              <w:t>შესაბამისი ნორმატიული აქტის გამოყენებით განმარტავს შედგენილი ღირებულების მეთოდის არსს;</w:t>
            </w:r>
          </w:p>
          <w:p w14:paraId="7FB04003" w14:textId="32591F1F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 განმარტავს შედგენილი და სარეზერვო მეთოდის არსს;</w:t>
            </w:r>
          </w:p>
          <w:p w14:paraId="2C01F860" w14:textId="77777777" w:rsidR="001D0DB7" w:rsidRPr="00A63926" w:rsidRDefault="001D0DB7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63926">
              <w:rPr>
                <w:rFonts w:ascii="Sylfaen" w:eastAsia="Sylfaen" w:hAnsi="Sylfaen" w:cs="Sylfaen"/>
                <w:strike/>
                <w:sz w:val="20"/>
                <w:szCs w:val="20"/>
              </w:rPr>
              <w:t>შესაბამისი ნორმატიული აქტის გამოყენებით, არგუმენტირებულად ასაბუთებს  მე-4-მე-6 მეთოდების გამოყენების აუცილებლობას.</w:t>
            </w:r>
          </w:p>
          <w:p w14:paraId="456A398F" w14:textId="77777777" w:rsidR="00A63926" w:rsidRDefault="00A63926" w:rsidP="00A63926">
            <w:pPr>
              <w:pStyle w:val="ListParagraph"/>
              <w:numPr>
                <w:ilvl w:val="0"/>
                <w:numId w:val="28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განსაზღვრავს საქონლის საბაჟო ღირებულებას მეოთხე, მეხუთე ან/და მეექვსე მეთოდის მიხედვით;</w:t>
            </w:r>
          </w:p>
          <w:p w14:paraId="172EF54C" w14:textId="77777777" w:rsidR="00A63926" w:rsidRDefault="00A63926" w:rsidP="00A63926">
            <w:pPr>
              <w:pStyle w:val="ListParagraph"/>
              <w:numPr>
                <w:ilvl w:val="0"/>
                <w:numId w:val="28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ადგენს მეოთხე, მეხუთე ან/და მეექვსე მეთოდის გამოყენების დასაშვებობას/მიზანშეწონილობას;</w:t>
            </w:r>
          </w:p>
          <w:p w14:paraId="7F852FFC" w14:textId="77777777" w:rsidR="00A63926" w:rsidRDefault="00A63926" w:rsidP="00A63926">
            <w:pPr>
              <w:pStyle w:val="ListParagraph"/>
              <w:numPr>
                <w:ilvl w:val="0"/>
                <w:numId w:val="28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 ერთეულის ფასის იდენტიფიცირებას მეოთხე მეთოდით საბაჟო ღირებულების განსაზღვრის მიზნებისათვის;</w:t>
            </w:r>
          </w:p>
          <w:p w14:paraId="338ECC69" w14:textId="77777777" w:rsidR="00A63926" w:rsidRDefault="00A63926" w:rsidP="00A63926">
            <w:pPr>
              <w:pStyle w:val="ListParagraph"/>
              <w:numPr>
                <w:ilvl w:val="0"/>
                <w:numId w:val="28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კანომდებლობის მოთხოვნათა დაცვით ახორციელებს  საბაჟო ღირებულების ელემენტების იდენტიფიცირებას მეხუთე    მეთოდით საბაჟო ღირებულების განსაზღვრის მიზნებისათვის;</w:t>
            </w:r>
          </w:p>
          <w:p w14:paraId="4F17DE99" w14:textId="0844A759" w:rsidR="00A63926" w:rsidRPr="00A95217" w:rsidRDefault="00A63926" w:rsidP="00A6392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 საბაჟო ღირებულების განსაზღვრისათვის გამოყენებული საშუალებების/ინფორმაციის წყაროების იდენტიფიცირებას მეექვსე  მეთოდით საბაჟო ღირებულების განსაზღვრის მიზნებისათვის.</w:t>
            </w:r>
          </w:p>
        </w:tc>
        <w:tc>
          <w:tcPr>
            <w:tcW w:w="1719" w:type="pct"/>
          </w:tcPr>
          <w:p w14:paraId="4EA664BB" w14:textId="5ED4269C" w:rsidR="001D0DB7" w:rsidRPr="00A63926" w:rsidRDefault="001D0DB7" w:rsidP="00A95217">
            <w:pPr>
              <w:ind w:left="3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b/>
                <w:strike/>
                <w:sz w:val="20"/>
                <w:szCs w:val="20"/>
              </w:rPr>
              <w:lastRenderedPageBreak/>
              <w:t>კომერციული და რაოდენობრივი დონე</w:t>
            </w:r>
            <w:r w:rsidRPr="00A63926">
              <w:rPr>
                <w:rFonts w:ascii="Sylfaen" w:hAnsi="Sylfaen"/>
                <w:strike/>
                <w:sz w:val="20"/>
                <w:szCs w:val="20"/>
              </w:rPr>
              <w:t>:</w:t>
            </w:r>
          </w:p>
          <w:p w14:paraId="60733F4F" w14:textId="77777777" w:rsidR="001D0DB7" w:rsidRPr="00A63926" w:rsidRDefault="001D0DB7" w:rsidP="00A95217">
            <w:pPr>
              <w:ind w:left="3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63926">
              <w:rPr>
                <w:rFonts w:ascii="Sylfaen" w:hAnsi="Sylfaen"/>
                <w:strike/>
                <w:sz w:val="20"/>
                <w:szCs w:val="20"/>
              </w:rPr>
              <w:t>საბითუმო, საცალო, სასაქონლო პარტიის მოცულობა და ფასი</w:t>
            </w:r>
          </w:p>
          <w:p w14:paraId="61C37EF4" w14:textId="77777777" w:rsidR="001D0DB7" w:rsidRPr="00A63926" w:rsidRDefault="001D0DB7" w:rsidP="00A95217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23EA3BA5" w14:textId="135F977F" w:rsidR="001D0DB7" w:rsidRPr="00A95217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14:paraId="329E5878" w14:textId="77777777" w:rsidR="009417CD" w:rsidRPr="00A95217" w:rsidRDefault="009417CD" w:rsidP="00A9521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A95217" w:rsidRDefault="00490842" w:rsidP="00A95217">
      <w:pPr>
        <w:spacing w:line="240" w:lineRule="auto"/>
        <w:rPr>
          <w:rFonts w:ascii="Sylfaen" w:hAnsi="Sylfaen" w:cs="Arial"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95217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A95217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A95217" w:rsidRDefault="004326F1" w:rsidP="00A9521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9521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95217">
        <w:rPr>
          <w:rFonts w:ascii="Sylfaen" w:hAnsi="Sylfaen"/>
          <w:b/>
          <w:sz w:val="20"/>
          <w:szCs w:val="20"/>
        </w:rPr>
        <w:t>3.1</w:t>
      </w:r>
      <w:r w:rsidR="00285684" w:rsidRPr="00A95217">
        <w:rPr>
          <w:rFonts w:ascii="Sylfaen" w:hAnsi="Sylfaen"/>
          <w:b/>
          <w:sz w:val="20"/>
          <w:szCs w:val="20"/>
        </w:rPr>
        <w:t xml:space="preserve">. </w:t>
      </w:r>
      <w:r w:rsidR="00285684" w:rsidRPr="00A9521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95217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A95217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A95217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1"/>
        <w:gridCol w:w="2442"/>
        <w:gridCol w:w="2941"/>
        <w:gridCol w:w="2021"/>
        <w:gridCol w:w="3257"/>
        <w:gridCol w:w="1886"/>
      </w:tblGrid>
      <w:tr w:rsidR="00A63926" w:rsidRPr="00A95217" w14:paraId="46F9041E" w14:textId="4438AE96" w:rsidTr="00A63926">
        <w:tc>
          <w:tcPr>
            <w:tcW w:w="729" w:type="pct"/>
            <w:vAlign w:val="center"/>
          </w:tcPr>
          <w:p w14:paraId="16F23CCE" w14:textId="33E7CD9C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სწავლის შედეგი</w:t>
            </w:r>
          </w:p>
        </w:tc>
        <w:tc>
          <w:tcPr>
            <w:tcW w:w="839" w:type="pct"/>
            <w:vAlign w:val="center"/>
          </w:tcPr>
          <w:p w14:paraId="66135E89" w14:textId="40EACD7F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11" w:type="pct"/>
            <w:vAlign w:val="center"/>
          </w:tcPr>
          <w:p w14:paraId="101E945A" w14:textId="7B6CD10C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94" w:type="pct"/>
            <w:vAlign w:val="center"/>
          </w:tcPr>
          <w:p w14:paraId="002DE75D" w14:textId="38C97C13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510A9F9A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A9521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608" w:type="pct"/>
          </w:tcPr>
          <w:p w14:paraId="4D8E93EC" w14:textId="06D40272" w:rsidR="00A63926" w:rsidRPr="00A95217" w:rsidRDefault="00A63926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63926" w:rsidRPr="00A95217" w14:paraId="0EE722B5" w14:textId="71CD9FFF" w:rsidTr="00A63926">
        <w:tc>
          <w:tcPr>
            <w:tcW w:w="729" w:type="pct"/>
          </w:tcPr>
          <w:p w14:paraId="5A1FDC2C" w14:textId="690FAE41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9" w:type="pct"/>
          </w:tcPr>
          <w:p w14:paraId="0BCE35AB" w14:textId="00EDA0F7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განსხვავება ტერმინ წარმოებულსა და წარმოშობილს შორის;</w:t>
            </w:r>
          </w:p>
          <w:p w14:paraId="6BBBCE48" w14:textId="77777777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განსხვავება საქონლის ექსპორტისა და წარმოშობის ქვეყანას შორის;</w:t>
            </w:r>
          </w:p>
          <w:p w14:paraId="1EE591E6" w14:textId="77777777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პრეფერენციული და არაპრეფერენციული წარმოშობა;</w:t>
            </w:r>
          </w:p>
          <w:p w14:paraId="681AF434" w14:textId="77777777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დადასტურების გზები;</w:t>
            </w:r>
          </w:p>
          <w:p w14:paraId="6D174BF3" w14:textId="3744CDEA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ქვეყნის დეკლარირება</w:t>
            </w:r>
            <w:r w:rsidRPr="00A95217">
              <w:rPr>
                <w:rFonts w:ascii="Sylfaen" w:hAnsi="Sylfaen"/>
                <w:sz w:val="20"/>
                <w:szCs w:val="20"/>
              </w:rPr>
              <w:t>;</w:t>
            </w:r>
          </w:p>
          <w:p w14:paraId="31C99A0C" w14:textId="659C6DF6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სერტიფიკატების სახეები, მათი შევსების წესები და გამოყენების შემთხვევები</w:t>
            </w:r>
            <w:r w:rsidRPr="00A95217">
              <w:rPr>
                <w:rFonts w:ascii="Sylfaen" w:hAnsi="Sylfaen"/>
                <w:sz w:val="20"/>
                <w:szCs w:val="20"/>
              </w:rPr>
              <w:t>;</w:t>
            </w:r>
          </w:p>
          <w:p w14:paraId="134E65B2" w14:textId="3D336782" w:rsidR="00A63926" w:rsidRPr="00A95217" w:rsidRDefault="00A63926" w:rsidP="00A95217">
            <w:pPr>
              <w:pStyle w:val="ListParagraph"/>
              <w:numPr>
                <w:ilvl w:val="0"/>
                <w:numId w:val="30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საქონლის წარმოშობის ქვეყნის განსაზღვრის კრიტერიუმები, მათი არსი, გამოყენების შემთხვევები</w:t>
            </w:r>
            <w:r w:rsidRPr="00A9521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11" w:type="pct"/>
          </w:tcPr>
          <w:p w14:paraId="41A00BBF" w14:textId="6465349B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94" w:type="pct"/>
          </w:tcPr>
          <w:p w14:paraId="46C562FD" w14:textId="77777777" w:rsidR="00A63926" w:rsidRPr="00A95217" w:rsidRDefault="00A63926" w:rsidP="00A95217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3EF6D10" w14:textId="1D73598E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19" w:type="pct"/>
          </w:tcPr>
          <w:p w14:paraId="6D3F67A9" w14:textId="77777777" w:rsidR="00A63926" w:rsidRPr="00A95217" w:rsidRDefault="00A63926" w:rsidP="00A95217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3478BEBF" w14:textId="77777777" w:rsidR="00A63926" w:rsidRPr="00A95217" w:rsidRDefault="00A63926" w:rsidP="00A95217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173A8513" w14:textId="2C0D784D" w:rsidR="00A63926" w:rsidRPr="00A95217" w:rsidRDefault="00A63926" w:rsidP="00A95217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37CE04" w14:textId="3B0FDBA8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08" w:type="pct"/>
          </w:tcPr>
          <w:p w14:paraId="787FDC9D" w14:textId="578C16A4" w:rsidR="00A63926" w:rsidRPr="00A95217" w:rsidRDefault="00A63926" w:rsidP="00A95217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A63926" w:rsidRPr="00A95217" w14:paraId="3C10D74E" w14:textId="5C3F714A" w:rsidTr="00A63926">
        <w:tc>
          <w:tcPr>
            <w:tcW w:w="729" w:type="pct"/>
          </w:tcPr>
          <w:p w14:paraId="542B3686" w14:textId="199CF29F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839" w:type="pct"/>
          </w:tcPr>
          <w:p w14:paraId="390FAB45" w14:textId="77777777" w:rsidR="00A63926" w:rsidRPr="00A95217" w:rsidRDefault="00A63926" w:rsidP="00A95217">
            <w:pPr>
              <w:pStyle w:val="ListParagraph"/>
              <w:numPr>
                <w:ilvl w:val="0"/>
                <w:numId w:val="35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„ინკოტერმსი2010“-ის ჯგუფებისა და პირობების განმარტებები</w:t>
            </w:r>
          </w:p>
          <w:p w14:paraId="18D78913" w14:textId="292A3EC0" w:rsidR="00A63926" w:rsidRPr="00A95217" w:rsidRDefault="00A63926" w:rsidP="00A95217">
            <w:pPr>
              <w:pStyle w:val="ListParagraph"/>
              <w:numPr>
                <w:ilvl w:val="0"/>
                <w:numId w:val="35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სასაქონლო პარტიის განმარტება სასაქონლო საბაჟო დეკლარაციის მიზნებისთვის. ინვოისის არსებობის მნიშვნელობა საქონლის საბაჟო ღირებულების გარიგების ფასის მიხედვით განსაზღვრისთვის</w:t>
            </w:r>
          </w:p>
        </w:tc>
        <w:tc>
          <w:tcPr>
            <w:tcW w:w="1011" w:type="pct"/>
          </w:tcPr>
          <w:p w14:paraId="3C2E4910" w14:textId="77777777" w:rsidR="00A63926" w:rsidRPr="00A95217" w:rsidRDefault="00A63926" w:rsidP="00A9521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56B5C8EC" w14:textId="2091FB7F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16E9E4F9" w14:textId="77777777" w:rsidR="00A63926" w:rsidRPr="00A95217" w:rsidRDefault="00A63926" w:rsidP="00A95217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391A231" w14:textId="501E5A74" w:rsidR="00A63926" w:rsidRPr="00A95217" w:rsidRDefault="00A63926" w:rsidP="00A95217">
            <w:pPr>
              <w:pStyle w:val="ListParagraph"/>
              <w:numPr>
                <w:ilvl w:val="0"/>
                <w:numId w:val="40"/>
              </w:numPr>
              <w:ind w:left="381" w:hanging="33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იყენებს საერთაშორისო კომერციულ ტერმინოლოგიას  („ინკოტერმსი-2010“) კონკრეტული კომერციული გარიგების შესაბამისად;</w:t>
            </w:r>
          </w:p>
          <w:p w14:paraId="450811DC" w14:textId="77777777" w:rsidR="00A63926" w:rsidRPr="00A95217" w:rsidRDefault="00A63926" w:rsidP="00A95217">
            <w:pPr>
              <w:pStyle w:val="ListParagraph"/>
              <w:numPr>
                <w:ilvl w:val="0"/>
                <w:numId w:val="40"/>
              </w:numPr>
              <w:ind w:left="381" w:hanging="33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 w:cs="Sylfaen"/>
                <w:sz w:val="20"/>
                <w:szCs w:val="20"/>
              </w:rPr>
              <w:t>შეუძლია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ღირებულების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ელემენტების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ჩამოთვლა;</w:t>
            </w:r>
          </w:p>
          <w:p w14:paraId="61A1F984" w14:textId="77777777" w:rsidR="00A63926" w:rsidRPr="00A95217" w:rsidRDefault="00A63926" w:rsidP="00A95217">
            <w:pPr>
              <w:pStyle w:val="ListParagraph"/>
              <w:numPr>
                <w:ilvl w:val="0"/>
                <w:numId w:val="40"/>
              </w:numPr>
              <w:ind w:left="381" w:hanging="33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შეუძლია შემთხვევების აღწერა</w:t>
            </w: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თუ როდის ითვლებიან საქონლის მყიდველი და გამყიდველი ურთიერთდამოკიდებულ პირებად;</w:t>
            </w:r>
          </w:p>
          <w:p w14:paraId="1FB261F1" w14:textId="1DEE1991" w:rsidR="00A63926" w:rsidRPr="00A95217" w:rsidRDefault="00A63926" w:rsidP="00A95217">
            <w:pPr>
              <w:pStyle w:val="ListParagraph"/>
              <w:numPr>
                <w:ilvl w:val="0"/>
                <w:numId w:val="40"/>
              </w:numPr>
              <w:ind w:left="381" w:hanging="331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შეუძლია დაასაბუთოს საქონლის საბაჟო ღირებულების გარიგების ფასის მიხედვით განსაზღვრის გადაწყვეტილების ადეკვატურობა.</w:t>
            </w:r>
          </w:p>
        </w:tc>
        <w:tc>
          <w:tcPr>
            <w:tcW w:w="694" w:type="pct"/>
          </w:tcPr>
          <w:p w14:paraId="19640B55" w14:textId="4D2BAEBC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119" w:type="pct"/>
          </w:tcPr>
          <w:p w14:paraId="0B541BE6" w14:textId="18872977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პრაქტიკული დავალება დაკვირვებით - შესრულების მტკიცებულება</w:t>
            </w:r>
            <w:r w:rsidRPr="00A9521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76C6EE10" w14:textId="3B4AFD9C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 მიერ დავალების შესრულების პროცესს.</w:t>
            </w:r>
          </w:p>
          <w:p w14:paraId="2E1378DF" w14:textId="45A618FB" w:rsidR="00A63926" w:rsidRPr="00A95217" w:rsidRDefault="00A63926" w:rsidP="00A9521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08" w:type="pct"/>
          </w:tcPr>
          <w:p w14:paraId="08EA0046" w14:textId="77777777" w:rsidR="00A63926" w:rsidRPr="00A95217" w:rsidRDefault="00A63926" w:rsidP="00A9521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63926" w:rsidRPr="00A95217" w14:paraId="30F1FF61" w14:textId="14192F7C" w:rsidTr="00A63926">
        <w:tc>
          <w:tcPr>
            <w:tcW w:w="729" w:type="pct"/>
          </w:tcPr>
          <w:p w14:paraId="5FAF91E3" w14:textId="4EDF0C25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839" w:type="pct"/>
          </w:tcPr>
          <w:p w14:paraId="29D71F91" w14:textId="77777777" w:rsidR="00A63926" w:rsidRPr="00A95217" w:rsidRDefault="00A63926" w:rsidP="00A95217">
            <w:pPr>
              <w:pStyle w:val="ListParagraph"/>
              <w:numPr>
                <w:ilvl w:val="0"/>
                <w:numId w:val="36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საქონლის ფიზიკური მახასიათებლები, ხარისხი, </w:t>
            </w:r>
            <w:r w:rsidRPr="00A95217">
              <w:rPr>
                <w:rFonts w:ascii="Sylfaen" w:eastAsia="Calibri" w:hAnsi="Sylfaen"/>
                <w:sz w:val="20"/>
                <w:szCs w:val="20"/>
              </w:rPr>
              <w:lastRenderedPageBreak/>
              <w:t xml:space="preserve">რეპუტაცია, წარმოშობის ქვეყანა; </w:t>
            </w:r>
          </w:p>
          <w:p w14:paraId="61764289" w14:textId="77777777" w:rsidR="00A63926" w:rsidRPr="00A95217" w:rsidRDefault="00A63926" w:rsidP="00A95217">
            <w:pPr>
              <w:pStyle w:val="ListParagraph"/>
              <w:numPr>
                <w:ilvl w:val="0"/>
                <w:numId w:val="36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შესაფასებელი საქონლისა და  იდენტური/მსგავსი საქონლის ექსპორტის თარიღებს შორის სხვაობა არ უნდა აღემატებოდეს 30 კალენდარულ დღეს; </w:t>
            </w:r>
          </w:p>
          <w:p w14:paraId="6D7CA78D" w14:textId="7DF35931" w:rsidR="00A63926" w:rsidRPr="00A95217" w:rsidRDefault="00A63926" w:rsidP="00A95217">
            <w:pPr>
              <w:pStyle w:val="ListParagraph"/>
              <w:numPr>
                <w:ilvl w:val="0"/>
                <w:numId w:val="36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საქონლის საბაჟო ღირებულების განსაზღვრა ყოველი მომდევნო მეთოდით უნდა განხორციელდეს იმ შემთხვევაში, თუ ვერ ხერხდება წინა მეთოდის გამოყენება.</w:t>
            </w:r>
          </w:p>
        </w:tc>
        <w:tc>
          <w:tcPr>
            <w:tcW w:w="1011" w:type="pct"/>
          </w:tcPr>
          <w:p w14:paraId="00D91CDE" w14:textId="77777777" w:rsidR="00A63926" w:rsidRPr="00A95217" w:rsidRDefault="00A63926" w:rsidP="00A9521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435148B" w14:textId="023C508C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</w:t>
            </w: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 xml:space="preserve">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2361CC33" w14:textId="77777777" w:rsidR="00A63926" w:rsidRPr="00A95217" w:rsidRDefault="00A63926" w:rsidP="00A95217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A223125" w14:textId="3780E237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იდენტურ საქონელს;</w:t>
            </w:r>
          </w:p>
          <w:p w14:paraId="6CC44409" w14:textId="66733C28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განმარტავს მსგავს საქონელს;</w:t>
            </w:r>
          </w:p>
          <w:p w14:paraId="4073072E" w14:textId="6DD7C51D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ასახელებს ვადას, რომლის გასვლის შემდეგაც საქონელი აღარ ჩაითვლება შესაფასებელი საქონლის იდენტურ/მსგავს საქონლად;</w:t>
            </w:r>
          </w:p>
          <w:p w14:paraId="17E73792" w14:textId="77777777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იცავს საქონლის საბაჟო ღირებულების მეთოდების გამოყენების რიგითობას;</w:t>
            </w:r>
          </w:p>
          <w:p w14:paraId="1C4B96EF" w14:textId="77777777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არგუმენტირებულად ასაბუთებს  მე-2 ან მე-3 მეთოდის გამოყენების აუცილებლობას;</w:t>
            </w:r>
          </w:p>
          <w:p w14:paraId="6234B040" w14:textId="2D0951FA" w:rsidR="00A63926" w:rsidRPr="00A95217" w:rsidRDefault="00A63926" w:rsidP="00A95217">
            <w:pPr>
              <w:pStyle w:val="ListParagraph"/>
              <w:numPr>
                <w:ilvl w:val="0"/>
                <w:numId w:val="41"/>
              </w:numPr>
              <w:ind w:left="36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შეუძლია შესაფასებელი საქონლის საბაჟო ღირებულების განსაზღვრა იდენტური საქონლის გარიგების ფასის (მეორე მეთოდი) ან მსგავსი საქონლის გარიგების ფასის (მესამე მეთოდის) მიხედვით.</w:t>
            </w:r>
          </w:p>
        </w:tc>
        <w:tc>
          <w:tcPr>
            <w:tcW w:w="694" w:type="pct"/>
          </w:tcPr>
          <w:p w14:paraId="1A5A73F9" w14:textId="6D588924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დავალების შესრულების პროცესზე დაკვირვებას 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119" w:type="pct"/>
          </w:tcPr>
          <w:p w14:paraId="50C7E5B2" w14:textId="3EDB3153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2919078" w14:textId="1700256D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56B5C754" w14:textId="0FB70DCD" w:rsidR="00A63926" w:rsidRPr="00A95217" w:rsidRDefault="00A63926" w:rsidP="00A95217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B1FE071" w14:textId="77777777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08" w:type="pct"/>
          </w:tcPr>
          <w:p w14:paraId="253F686A" w14:textId="59D8E64A" w:rsidR="00A63926" w:rsidRPr="00A95217" w:rsidRDefault="00A63926" w:rsidP="00A9521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A63926" w:rsidRPr="00A95217" w14:paraId="54958B67" w14:textId="0C955F1C" w:rsidTr="00A63926">
        <w:tc>
          <w:tcPr>
            <w:tcW w:w="729" w:type="pct"/>
          </w:tcPr>
          <w:p w14:paraId="19161063" w14:textId="5DE1D476" w:rsidR="00A63926" w:rsidRPr="00A95217" w:rsidRDefault="00A63926" w:rsidP="00A9521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839" w:type="pct"/>
          </w:tcPr>
          <w:p w14:paraId="6A5632CC" w14:textId="77777777" w:rsidR="00A63926" w:rsidRPr="00A95217" w:rsidRDefault="00A63926" w:rsidP="00A95217">
            <w:pPr>
              <w:pStyle w:val="ListParagraph"/>
              <w:numPr>
                <w:ilvl w:val="0"/>
                <w:numId w:val="37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საქონლის საბაჟო ღირებულების განსაზღვრა საქონლის </w:t>
            </w:r>
            <w:r w:rsidRPr="00A95217">
              <w:rPr>
                <w:rFonts w:ascii="Sylfaen" w:eastAsia="Calibri" w:hAnsi="Sylfaen"/>
                <w:sz w:val="20"/>
                <w:szCs w:val="20"/>
              </w:rPr>
              <w:lastRenderedPageBreak/>
              <w:t xml:space="preserve">ერთეულის ფასის ან შედგენილი ღირებულების მიხედვით უნდა განხორციელდეს იმ შემთხვევაში, თუ ვერ ხერხდება პირველი სამი მეთოდის გამოყენება; </w:t>
            </w:r>
          </w:p>
          <w:p w14:paraId="5FC89F63" w14:textId="77777777" w:rsidR="00A63926" w:rsidRPr="00A95217" w:rsidRDefault="00A63926" w:rsidP="00A95217">
            <w:pPr>
              <w:pStyle w:val="ListParagraph"/>
              <w:numPr>
                <w:ilvl w:val="0"/>
                <w:numId w:val="37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საქონლის ერთეულის ფასის ან შედგენილი ღირებულების მეთოდების გამოყენების რიგითობის შეცვლა; </w:t>
            </w:r>
          </w:p>
          <w:p w14:paraId="14AAF2BB" w14:textId="77777777" w:rsidR="00A63926" w:rsidRPr="00A95217" w:rsidRDefault="00A63926" w:rsidP="00A95217">
            <w:pPr>
              <w:pStyle w:val="ListParagraph"/>
              <w:numPr>
                <w:ilvl w:val="0"/>
                <w:numId w:val="37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რისთვის არის საჭირო საქონლის კომერციული და რაოდენობრივი დონისა და ფასების მონაცემთა სისტემის (მედიანა) ცოდნა</w:t>
            </w:r>
          </w:p>
          <w:p w14:paraId="011A6680" w14:textId="77777777" w:rsidR="00A63926" w:rsidRPr="00A95217" w:rsidRDefault="00A63926" w:rsidP="00A95217">
            <w:pPr>
              <w:pStyle w:val="ListParagraph"/>
              <w:numPr>
                <w:ilvl w:val="0"/>
                <w:numId w:val="37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ღირებულების განსაზღვრა ინფორმაციის სანდო წყაროებზე დაყრდნობით, </w:t>
            </w:r>
          </w:p>
          <w:p w14:paraId="7E7F6E44" w14:textId="6CDAFECF" w:rsidR="00A63926" w:rsidRPr="00A95217" w:rsidRDefault="00A63926" w:rsidP="00A95217">
            <w:pPr>
              <w:pStyle w:val="ListParagraph"/>
              <w:numPr>
                <w:ilvl w:val="0"/>
                <w:numId w:val="37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სარეზერვო მეთოდის გამოყენების რიგითობა</w:t>
            </w:r>
          </w:p>
        </w:tc>
        <w:tc>
          <w:tcPr>
            <w:tcW w:w="1011" w:type="pct"/>
          </w:tcPr>
          <w:p w14:paraId="09239316" w14:textId="77777777" w:rsidR="00A63926" w:rsidRPr="00A95217" w:rsidRDefault="00A63926" w:rsidP="00A9521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4CE6FD6" w14:textId="0A0C74D1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</w:t>
            </w: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 xml:space="preserve">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6EA52B19" w14:textId="77777777" w:rsidR="00A63926" w:rsidRPr="00A95217" w:rsidRDefault="00A63926" w:rsidP="00A95217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E551FBB" w14:textId="77777777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 w:cs="Sylfaen"/>
                <w:sz w:val="20"/>
                <w:szCs w:val="20"/>
              </w:rPr>
              <w:t>იცავს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საქონლის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ღირებულების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მეთოდების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რიგითობას;</w:t>
            </w:r>
          </w:p>
          <w:p w14:paraId="42AF1CDB" w14:textId="09B1C9AC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განმარტავს კომერციული და რაოდენობრივი დონეების ცნებებს;</w:t>
            </w:r>
          </w:p>
          <w:p w14:paraId="52F2CD52" w14:textId="049280C3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განმარტავს საქონლის ერთეულის ფასის მეთოდის არსს;</w:t>
            </w:r>
          </w:p>
          <w:p w14:paraId="47BB9728" w14:textId="036271F0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განმარტავს შედგენილი ღირებულების მეთოდის არსს;</w:t>
            </w:r>
          </w:p>
          <w:p w14:paraId="02A2C79B" w14:textId="72B9C765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განმარტავს შედგენილი სარეზერვო მეთოდის არსს;</w:t>
            </w:r>
          </w:p>
          <w:p w14:paraId="79B631C4" w14:textId="39D03244" w:rsidR="00A63926" w:rsidRPr="00A95217" w:rsidRDefault="00A63926" w:rsidP="00A95217">
            <w:pPr>
              <w:pStyle w:val="ListParagraph"/>
              <w:numPr>
                <w:ilvl w:val="0"/>
                <w:numId w:val="42"/>
              </w:numPr>
              <w:ind w:left="36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არგუმენტირებულად ასაბუთებს  მე-4-მე-6 მეთოდების გამოყენების აუცილებლობას.</w:t>
            </w:r>
          </w:p>
        </w:tc>
        <w:tc>
          <w:tcPr>
            <w:tcW w:w="694" w:type="pct"/>
          </w:tcPr>
          <w:p w14:paraId="5DA03133" w14:textId="276801E1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დავალების შესრულების პროცესზე დაკვირვებას 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119" w:type="pct"/>
          </w:tcPr>
          <w:p w14:paraId="7157D709" w14:textId="63DB8F6A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B54AE42" w14:textId="5C753B63" w:rsidR="00A63926" w:rsidRPr="00A95217" w:rsidRDefault="00A63926" w:rsidP="00A952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5217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034EFDAE" w14:textId="166762D8" w:rsidR="00A63926" w:rsidRPr="00A95217" w:rsidRDefault="00A63926" w:rsidP="00A95217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58C5B40" w14:textId="77777777" w:rsidR="00A63926" w:rsidRPr="00A95217" w:rsidRDefault="00A63926" w:rsidP="00A952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08" w:type="pct"/>
          </w:tcPr>
          <w:p w14:paraId="596E7C47" w14:textId="71078444" w:rsidR="00A63926" w:rsidRPr="00A95217" w:rsidRDefault="00A63926" w:rsidP="00A9521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A63926" w:rsidRPr="00A95217" w14:paraId="355F1F89" w14:textId="7EA29817" w:rsidTr="00A63926">
        <w:trPr>
          <w:trHeight w:val="440"/>
        </w:trPr>
        <w:tc>
          <w:tcPr>
            <w:tcW w:w="729" w:type="pct"/>
          </w:tcPr>
          <w:p w14:paraId="1691370E" w14:textId="78AA5682" w:rsidR="00A63926" w:rsidRPr="00A95217" w:rsidRDefault="00A63926" w:rsidP="00A95217">
            <w:pPr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დამატებითი რეკომენდაციები</w:t>
            </w: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9521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მოდულის განხორციელებასთან დაკავშირებით </w:t>
            </w:r>
          </w:p>
          <w:p w14:paraId="5BF9CE01" w14:textId="4E768745" w:rsidR="00A63926" w:rsidRPr="00A95217" w:rsidRDefault="00A63926" w:rsidP="00A95217">
            <w:pPr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663" w:type="pct"/>
            <w:gridSpan w:val="4"/>
            <w:vAlign w:val="center"/>
          </w:tcPr>
          <w:p w14:paraId="1960E5DD" w14:textId="77777777" w:rsidR="00A63926" w:rsidRPr="00A95217" w:rsidRDefault="00A63926" w:rsidP="00A9521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8" w:type="pct"/>
          </w:tcPr>
          <w:p w14:paraId="3EB1A490" w14:textId="77777777" w:rsidR="00A63926" w:rsidRPr="00A95217" w:rsidRDefault="00A63926" w:rsidP="00A9521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444C1FA6" w14:textId="77777777" w:rsidR="00B61153" w:rsidRPr="00A95217" w:rsidRDefault="00B6115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A95217" w:rsidRDefault="0063762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</w:rPr>
        <w:t>3.2</w:t>
      </w:r>
      <w:r w:rsidR="009417CD" w:rsidRPr="00A95217">
        <w:rPr>
          <w:rFonts w:ascii="Sylfaen" w:hAnsi="Sylfaen" w:cs="Arial"/>
          <w:b/>
          <w:sz w:val="20"/>
          <w:szCs w:val="20"/>
          <w:lang w:val="en-US"/>
        </w:rPr>
        <w:t>.</w:t>
      </w:r>
      <w:r w:rsidRPr="00A95217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A95217" w14:paraId="551D78E1" w14:textId="51D8DA6A" w:rsidTr="001D0DB7">
        <w:trPr>
          <w:trHeight w:val="47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A9521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A95217" w14:paraId="2100CF80" w14:textId="3AFDDA20" w:rsidTr="001D0DB7">
        <w:trPr>
          <w:trHeight w:val="43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1D0DB7" w:rsidRPr="00A95217" w14:paraId="37AB08AA" w14:textId="6EEED16B" w:rsidTr="001D0DB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1641CE32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533A5B4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8419FBB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65B859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100</w:t>
            </w:r>
          </w:p>
        </w:tc>
      </w:tr>
      <w:tr w:rsidR="001D0DB7" w:rsidRPr="00A95217" w14:paraId="3C31C093" w14:textId="1C0ED0AB" w:rsidTr="001D0DB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5D7FC441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6A7E87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66B0712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476A318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0DB7" w:rsidRPr="00A95217" w14:paraId="01AD4334" w14:textId="77777777" w:rsidTr="001D0DB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7A0C9" w14:textId="6EF7CB19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01EED" w14:textId="0B19D1CA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571E" w14:textId="7CFECB7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FEC2" w14:textId="560ABCFD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2F853" w14:textId="579794C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1D0DB7" w:rsidRPr="00A95217" w14:paraId="2081BFB7" w14:textId="77777777" w:rsidTr="001D0DB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538E5" w14:textId="33377A8B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462D0" w14:textId="1BFF248B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F9330" w14:textId="0D8365F9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792B" w14:textId="30FCBE63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B5392" w14:textId="6042B872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1D0DB7" w:rsidRPr="00A95217" w14:paraId="54AD1B66" w14:textId="5458DF4A" w:rsidTr="001D0DB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1D0DB7" w:rsidRPr="00A95217" w:rsidRDefault="001D0DB7" w:rsidP="00A9521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926C6A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A68C6E1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8298960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B9AD8A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4B171FB7" w14:textId="68019545" w:rsidR="002D5A93" w:rsidRPr="00A95217" w:rsidRDefault="0063762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</w:rPr>
        <w:t>3.</w:t>
      </w:r>
      <w:r w:rsidR="00626381" w:rsidRPr="00A95217">
        <w:rPr>
          <w:rFonts w:ascii="Sylfaen" w:hAnsi="Sylfaen" w:cs="Arial"/>
          <w:b/>
          <w:sz w:val="20"/>
          <w:szCs w:val="20"/>
        </w:rPr>
        <w:t>3</w:t>
      </w:r>
      <w:r w:rsidRPr="00A95217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A95217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090080C9" w14:textId="77777777" w:rsidR="00EF0306" w:rsidRPr="007D2D20" w:rsidRDefault="00EF0306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r w:rsidRPr="007D2D20">
        <w:rPr>
          <w:rFonts w:ascii="Sylfaen" w:eastAsia="Calibri" w:hAnsi="Sylfaen" w:cs="Sylfaen"/>
          <w:strike/>
          <w:sz w:val="20"/>
          <w:szCs w:val="20"/>
        </w:rPr>
        <w:t>საქართველოს საგადასახადო კოდექსი;</w:t>
      </w:r>
    </w:p>
    <w:p w14:paraId="73596466" w14:textId="77777777" w:rsidR="00EF0306" w:rsidRPr="007D2D20" w:rsidRDefault="00EF0306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r w:rsidRPr="007D2D20">
        <w:rPr>
          <w:rFonts w:ascii="Sylfaen" w:eastAsia="Calibri" w:hAnsi="Sylfaen" w:cs="Sylfaen"/>
          <w:strike/>
          <w:sz w:val="20"/>
          <w:szCs w:val="20"/>
        </w:rPr>
        <w:t xml:space="preserve">საქართველოს მთავრობის 2010 წლის 29 დეკემბრის  </w:t>
      </w:r>
      <w:r w:rsidRPr="007D2D20">
        <w:rPr>
          <w:rFonts w:ascii="Sylfaen" w:eastAsia="Calibri" w:hAnsi="Sylfaen" w:cs="Sylfaen"/>
          <w:strike/>
          <w:sz w:val="20"/>
          <w:szCs w:val="20"/>
          <w:lang w:val="en-GB"/>
        </w:rPr>
        <w:t>№420</w:t>
      </w:r>
      <w:r w:rsidRPr="007D2D20">
        <w:rPr>
          <w:rFonts w:ascii="Sylfaen" w:eastAsia="Calibri" w:hAnsi="Sylfaen" w:cs="Sylfaen"/>
          <w:strike/>
          <w:sz w:val="20"/>
          <w:szCs w:val="20"/>
        </w:rPr>
        <w:t xml:space="preserve"> დადგენილება 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საქონლის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წარმოშობის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ქვეყნის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განსაზღვრის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კრიტერიუმების, წარმოშობის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დამადასტურებელი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სერტიფიკატის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</w:rPr>
        <w:t xml:space="preserve"> 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ფორმის, </w:t>
      </w:r>
    </w:p>
    <w:p w14:paraId="476DA4E6" w14:textId="77777777" w:rsidR="00EF0306" w:rsidRPr="007D2D20" w:rsidRDefault="00EF0306" w:rsidP="00A95217">
      <w:pPr>
        <w:pStyle w:val="ListParagraph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მისი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შევსებისა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და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გაცემის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წესის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დამტკიცების</w:t>
      </w:r>
      <w:r w:rsidRPr="007D2D20">
        <w:rPr>
          <w:rFonts w:ascii="Sylfaen" w:eastAsia="Calibri" w:hAnsi="Sylfaen" w:cs="Sylfaen"/>
          <w:bCs/>
          <w:strike/>
          <w:sz w:val="20"/>
          <w:szCs w:val="20"/>
          <w:lang w:val="en-GB"/>
        </w:rPr>
        <w:t> </w:t>
      </w:r>
      <w:r w:rsidRPr="007D2D20">
        <w:rPr>
          <w:rFonts w:ascii="Sylfaen" w:eastAsia="Calibri" w:hAnsi="Sylfaen" w:cs="Sylfaen"/>
          <w:bCs/>
          <w:strike/>
          <w:sz w:val="20"/>
          <w:szCs w:val="20"/>
          <w:bdr w:val="none" w:sz="0" w:space="0" w:color="auto" w:frame="1"/>
          <w:lang w:val="en-GB"/>
        </w:rPr>
        <w:t>თაობაზე;</w:t>
      </w:r>
    </w:p>
    <w:p w14:paraId="545BF188" w14:textId="77777777" w:rsidR="00EF0306" w:rsidRPr="007D2D20" w:rsidRDefault="00EF0306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r w:rsidRPr="007D2D20">
        <w:rPr>
          <w:rFonts w:ascii="Sylfaen" w:eastAsia="Calibri" w:hAnsi="Sylfaen" w:cs="Sylfaen"/>
          <w:strike/>
          <w:sz w:val="20"/>
          <w:szCs w:val="20"/>
        </w:rPr>
        <w:t xml:space="preserve">2000 წლის 30 ნოემბრის გადაწყვეტილება </w:t>
      </w:r>
      <w:r w:rsidRPr="007D2D20">
        <w:rPr>
          <w:rFonts w:ascii="Sylfaen" w:eastAsia="Calibri" w:hAnsi="Sylfaen" w:cs="Sylfaen"/>
          <w:strike/>
          <w:sz w:val="20"/>
          <w:szCs w:val="20"/>
          <w:lang w:val="en-GB"/>
        </w:rPr>
        <w:t>დსთ-ისწევრ</w:t>
      </w:r>
      <w:r w:rsidRPr="007D2D20">
        <w:rPr>
          <w:rFonts w:ascii="Sylfaen" w:eastAsia="Calibri" w:hAnsi="Sylfaen" w:cs="Sylfaen"/>
          <w:strike/>
          <w:sz w:val="20"/>
          <w:szCs w:val="20"/>
        </w:rPr>
        <w:t>ქ</w:t>
      </w:r>
      <w:r w:rsidRPr="007D2D20">
        <w:rPr>
          <w:rFonts w:ascii="Sylfaen" w:eastAsia="Calibri" w:hAnsi="Sylfaen" w:cs="Sylfaen"/>
          <w:strike/>
          <w:sz w:val="20"/>
          <w:szCs w:val="20"/>
          <w:lang w:val="en-GB"/>
        </w:rPr>
        <w:t>ვეყნებში</w:t>
      </w:r>
      <w:r w:rsidRPr="007D2D20">
        <w:rPr>
          <w:rFonts w:ascii="Sylfaen" w:eastAsia="Calibri" w:hAnsi="Sylfaen" w:cs="Sylfaen"/>
          <w:strike/>
          <w:sz w:val="20"/>
          <w:szCs w:val="20"/>
        </w:rPr>
        <w:t xml:space="preserve"> საქონლის წარმოშობის ქვეყნის განსაზღვრის შესახებ;</w:t>
      </w:r>
    </w:p>
    <w:p w14:paraId="664DD069" w14:textId="77777777" w:rsidR="00EF0306" w:rsidRPr="007D2D20" w:rsidRDefault="00EF0306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r w:rsidRPr="007D2D20">
        <w:rPr>
          <w:rFonts w:ascii="Sylfaen" w:eastAsia="Calibri" w:hAnsi="Sylfaen" w:cs="Sylfaen"/>
          <w:strike/>
          <w:sz w:val="20"/>
          <w:szCs w:val="20"/>
        </w:rPr>
        <w:t>2007 წლის 28 დეკემბრის შეთანხმება თავისუფალი ვაჭრობის შესახებ თურქეთის რესპუბლიკასა და საქართველოს შორის;</w:t>
      </w:r>
    </w:p>
    <w:p w14:paraId="52413C76" w14:textId="77777777" w:rsidR="00EF0306" w:rsidRPr="007D2D20" w:rsidRDefault="002472BB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hyperlink r:id="rId11" w:history="1">
        <w:r w:rsidR="00EF0306" w:rsidRPr="007D2D20">
          <w:rPr>
            <w:rFonts w:ascii="Sylfaen" w:eastAsia="Calibri" w:hAnsi="Sylfaen" w:cs="Sylfaen"/>
            <w:strike/>
            <w:sz w:val="20"/>
            <w:szCs w:val="20"/>
            <w:u w:val="single"/>
            <w:lang w:val="en-GB"/>
          </w:rPr>
          <w:t>www.matsne.gov.ge</w:t>
        </w:r>
      </w:hyperlink>
    </w:p>
    <w:p w14:paraId="2BB95F6C" w14:textId="77777777" w:rsidR="00EF0306" w:rsidRPr="007D2D20" w:rsidRDefault="002472BB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hyperlink r:id="rId12" w:history="1">
        <w:r w:rsidR="00EF0306" w:rsidRPr="007D2D20">
          <w:rPr>
            <w:rFonts w:ascii="Sylfaen" w:eastAsia="Calibri" w:hAnsi="Sylfaen" w:cs="Sylfaen"/>
            <w:strike/>
            <w:sz w:val="20"/>
            <w:szCs w:val="20"/>
            <w:u w:val="single"/>
            <w:lang w:val="en-GB"/>
          </w:rPr>
          <w:t>www.rs.ge</w:t>
        </w:r>
      </w:hyperlink>
    </w:p>
    <w:p w14:paraId="018E82F0" w14:textId="77777777" w:rsidR="00EF0306" w:rsidRPr="007D2D20" w:rsidRDefault="002472BB" w:rsidP="00A95217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trike/>
          <w:sz w:val="20"/>
          <w:szCs w:val="20"/>
        </w:rPr>
      </w:pPr>
      <w:hyperlink r:id="rId13" w:history="1">
        <w:r w:rsidR="00EF0306" w:rsidRPr="007D2D20">
          <w:rPr>
            <w:rFonts w:ascii="Sylfaen" w:eastAsia="Calibri" w:hAnsi="Sylfaen" w:cs="Sylfaen"/>
            <w:strike/>
            <w:sz w:val="20"/>
            <w:szCs w:val="20"/>
            <w:u w:val="single"/>
            <w:lang w:val="en-GB"/>
          </w:rPr>
          <w:t>www.mof.ge</w:t>
        </w:r>
      </w:hyperlink>
    </w:p>
    <w:p w14:paraId="08284F7B" w14:textId="77777777" w:rsidR="007D2D20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>
        <w:rPr>
          <w:rFonts w:ascii="Sylfaen" w:eastAsia="Calibri" w:hAnsi="Sylfaen" w:cs="Sylfaen"/>
          <w:sz w:val="20"/>
          <w:szCs w:val="20"/>
        </w:rPr>
        <w:t>საქართველოს საბაჟო კოდექსი;</w:t>
      </w:r>
    </w:p>
    <w:p w14:paraId="0D7DE041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>საქართველოს საგადასახადო კოდექსი;</w:t>
      </w:r>
    </w:p>
    <w:p w14:paraId="3110C46D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 xml:space="preserve">საქართველოს მთავრობის 2010 წლის 29 დეკემბრის  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№420</w:t>
      </w:r>
      <w:r w:rsidRPr="00A95217">
        <w:rPr>
          <w:rFonts w:ascii="Sylfaen" w:eastAsia="Calibri" w:hAnsi="Sylfaen" w:cs="Sylfaen"/>
          <w:sz w:val="20"/>
          <w:szCs w:val="20"/>
        </w:rPr>
        <w:t xml:space="preserve"> დადგენილება 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საქონლის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წარმოშობის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ქვეყნის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განსაზღვრის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კრიტერიუმების, წარმოშობის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დამადასტურებელი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სერტიფიკატის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</w:rPr>
        <w:t xml:space="preserve"> 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ფორმის, </w:t>
      </w:r>
    </w:p>
    <w:p w14:paraId="6B4C66E2" w14:textId="77777777" w:rsidR="007D2D20" w:rsidRPr="00A95217" w:rsidRDefault="007D2D20" w:rsidP="007D2D20">
      <w:pPr>
        <w:pStyle w:val="ListParagraph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მისი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შევსებისა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გაცემის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წესის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დამტკიცების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თაობაზე;</w:t>
      </w:r>
    </w:p>
    <w:p w14:paraId="6D13CB68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lastRenderedPageBreak/>
        <w:t xml:space="preserve">2000 წლის 30 ნოემბრის გადაწყვეტილება 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დსთ-ისწევრ</w:t>
      </w:r>
      <w:r w:rsidRPr="00A95217">
        <w:rPr>
          <w:rFonts w:ascii="Sylfaen" w:eastAsia="Calibri" w:hAnsi="Sylfaen" w:cs="Sylfaen"/>
          <w:sz w:val="20"/>
          <w:szCs w:val="20"/>
        </w:rPr>
        <w:t>ქ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ვეყნებში</w:t>
      </w:r>
      <w:r w:rsidRPr="00A95217">
        <w:rPr>
          <w:rFonts w:ascii="Sylfaen" w:eastAsia="Calibri" w:hAnsi="Sylfaen" w:cs="Sylfaen"/>
          <w:sz w:val="20"/>
          <w:szCs w:val="20"/>
        </w:rPr>
        <w:t xml:space="preserve"> საქონლის წარმოშობის ქვეყნის განსაზღვრის შესახებ;</w:t>
      </w:r>
    </w:p>
    <w:p w14:paraId="2B6F56C9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>2007 წლის 28 დეკემბრის შეთანხმება თავისუფალი ვაჭრობის შესახებ თურქეთის რესპუბლიკასა და საქართველოს შორის;</w:t>
      </w:r>
    </w:p>
    <w:p w14:paraId="69611630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4" w:history="1">
        <w:r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www.matsne.gov.ge</w:t>
        </w:r>
      </w:hyperlink>
    </w:p>
    <w:p w14:paraId="4C9D1FFB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5" w:history="1">
        <w:r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www.rs.ge</w:t>
        </w:r>
      </w:hyperlink>
    </w:p>
    <w:p w14:paraId="42E0B347" w14:textId="77777777" w:rsidR="007D2D20" w:rsidRPr="00A95217" w:rsidRDefault="007D2D20" w:rsidP="007D2D20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6" w:history="1">
        <w:r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www.mof.ge</w:t>
        </w:r>
      </w:hyperlink>
    </w:p>
    <w:p w14:paraId="70D28EDD" w14:textId="77777777" w:rsidR="00B04B0D" w:rsidRPr="00A95217" w:rsidRDefault="00B04B0D" w:rsidP="00A95217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bookmarkStart w:id="0" w:name="_GoBack"/>
      <w:bookmarkEnd w:id="0"/>
    </w:p>
    <w:p w14:paraId="3925C552" w14:textId="39671B2A" w:rsidR="0079591E" w:rsidRPr="007D2D20" w:rsidRDefault="00CC388E" w:rsidP="00A9521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</w:rPr>
        <w:t>3</w:t>
      </w:r>
      <w:r w:rsidRPr="007D2D20">
        <w:rPr>
          <w:rFonts w:ascii="Sylfaen" w:hAnsi="Sylfaen" w:cs="Arial"/>
          <w:b/>
          <w:strike/>
          <w:sz w:val="20"/>
          <w:szCs w:val="20"/>
        </w:rPr>
        <w:t>.</w:t>
      </w:r>
      <w:r w:rsidR="001D0DB7" w:rsidRPr="007D2D20">
        <w:rPr>
          <w:rFonts w:ascii="Sylfaen" w:hAnsi="Sylfaen" w:cs="Arial"/>
          <w:b/>
          <w:strike/>
          <w:sz w:val="20"/>
          <w:szCs w:val="20"/>
        </w:rPr>
        <w:t>4</w:t>
      </w:r>
      <w:r w:rsidR="0079591E" w:rsidRPr="007D2D20">
        <w:rPr>
          <w:rFonts w:ascii="Sylfaen" w:hAnsi="Sylfaen" w:cs="Arial"/>
          <w:b/>
          <w:strike/>
          <w:sz w:val="20"/>
          <w:szCs w:val="20"/>
        </w:rPr>
        <w:t>. რეკომენდაციები სპეციალური საგანმანათლებლო საჭიროების</w:t>
      </w:r>
      <w:r w:rsidR="009417CD" w:rsidRPr="007D2D20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7D2D20">
        <w:rPr>
          <w:rFonts w:ascii="Sylfaen" w:hAnsi="Sylfaen" w:cs="Arial"/>
          <w:b/>
          <w:strike/>
          <w:sz w:val="20"/>
          <w:szCs w:val="20"/>
        </w:rPr>
        <w:t xml:space="preserve">(სსსმ) და შეზღუდული შესაძლებლობების მქონე (შშმ) </w:t>
      </w:r>
      <w:r w:rsidR="001D0DB7" w:rsidRPr="007D2D20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79591E" w:rsidRPr="007D2D20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790FA185" w14:textId="571E5915" w:rsidR="0079591E" w:rsidRPr="007D2D20" w:rsidRDefault="0079591E" w:rsidP="00A95217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7D2D20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1D0DB7" w:rsidRPr="007D2D20">
        <w:rPr>
          <w:rFonts w:ascii="Sylfaen" w:hAnsi="Sylfaen"/>
          <w:strike/>
          <w:sz w:val="20"/>
          <w:szCs w:val="20"/>
        </w:rPr>
        <w:t>სტუდენტ</w:t>
      </w:r>
      <w:r w:rsidRPr="007D2D20">
        <w:rPr>
          <w:rFonts w:ascii="Sylfaen" w:hAnsi="Sylfaen"/>
          <w:strike/>
          <w:sz w:val="20"/>
          <w:szCs w:val="20"/>
        </w:rPr>
        <w:t xml:space="preserve">ისთვის </w:t>
      </w:r>
      <w:r w:rsidRPr="007D2D20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7D2D20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7D2D20">
        <w:rPr>
          <w:rFonts w:ascii="Sylfaen" w:hAnsi="Sylfaen"/>
          <w:strike/>
          <w:sz w:val="20"/>
          <w:szCs w:val="20"/>
        </w:rPr>
        <w:t xml:space="preserve"> </w:t>
      </w:r>
      <w:r w:rsidRPr="007D2D20">
        <w:rPr>
          <w:rFonts w:ascii="Sylfaen" w:eastAsia="MS Mincho" w:hAnsi="Sylfaen"/>
          <w:strike/>
          <w:sz w:val="20"/>
          <w:szCs w:val="20"/>
        </w:rPr>
        <w:t>ეფუძნება</w:t>
      </w:r>
      <w:r w:rsidR="00572EFB" w:rsidRPr="007D2D20">
        <w:rPr>
          <w:rFonts w:ascii="Sylfaen" w:eastAsia="MS Mincho" w:hAnsi="Sylfaen"/>
          <w:strike/>
          <w:sz w:val="20"/>
          <w:szCs w:val="20"/>
        </w:rPr>
        <w:t xml:space="preserve"> </w:t>
      </w:r>
      <w:r w:rsidRPr="007D2D20">
        <w:rPr>
          <w:rFonts w:ascii="Sylfaen" w:eastAsia="MS Mincho" w:hAnsi="Sylfaen"/>
          <w:strike/>
          <w:sz w:val="20"/>
          <w:szCs w:val="20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1D0DB7" w:rsidRPr="007D2D20">
        <w:rPr>
          <w:rFonts w:ascii="Sylfaen" w:eastAsia="MS Mincho" w:hAnsi="Sylfaen"/>
          <w:strike/>
          <w:sz w:val="20"/>
          <w:szCs w:val="20"/>
        </w:rPr>
        <w:t>სტუდენტ</w:t>
      </w:r>
      <w:r w:rsidRPr="007D2D20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7D2D20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7D2D20" w:rsidRDefault="0079591E" w:rsidP="00A95217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0C7FC23E" w14:textId="58258E8D" w:rsidR="0079591E" w:rsidRPr="007D2D20" w:rsidRDefault="0079591E" w:rsidP="00A95217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7D2D20">
        <w:rPr>
          <w:rFonts w:ascii="Sylfaen" w:eastAsia="MS Mincho" w:hAnsi="Sylfaen"/>
          <w:strike/>
          <w:sz w:val="20"/>
          <w:szCs w:val="20"/>
        </w:rPr>
        <w:t>ინდივიდუალური სასწავლო გეგმა გამოიყენება</w:t>
      </w:r>
      <w:r w:rsidR="00572EFB" w:rsidRPr="007D2D20">
        <w:rPr>
          <w:rFonts w:ascii="Sylfaen" w:eastAsia="MS Mincho" w:hAnsi="Sylfaen"/>
          <w:strike/>
          <w:sz w:val="20"/>
          <w:szCs w:val="20"/>
        </w:rPr>
        <w:t>,</w:t>
      </w:r>
      <w:r w:rsidRPr="007D2D20">
        <w:rPr>
          <w:rFonts w:ascii="Sylfaen" w:eastAsia="MS Mincho" w:hAnsi="Sylfaen"/>
          <w:strike/>
          <w:sz w:val="20"/>
          <w:szCs w:val="20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1D0DB7" w:rsidRPr="007D2D20">
        <w:rPr>
          <w:rFonts w:ascii="Sylfaen" w:eastAsia="MS Mincho" w:hAnsi="Sylfaen"/>
          <w:strike/>
          <w:sz w:val="20"/>
          <w:szCs w:val="20"/>
        </w:rPr>
        <w:t>სტუდენტ</w:t>
      </w:r>
      <w:r w:rsidRPr="007D2D20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7D2D20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1D0DB7" w:rsidRPr="007D2D20">
        <w:rPr>
          <w:rFonts w:ascii="Sylfaen" w:hAnsi="Sylfaen"/>
          <w:strike/>
          <w:sz w:val="20"/>
          <w:szCs w:val="20"/>
        </w:rPr>
        <w:t>სტუდენტ</w:t>
      </w:r>
      <w:r w:rsidRPr="007D2D20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4EC8C87" w14:textId="77777777" w:rsidR="008A3994" w:rsidRPr="007D2D20" w:rsidRDefault="008A3994" w:rsidP="00A9521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665431D7" w14:textId="4D2B4CF1" w:rsidR="0069549F" w:rsidRPr="007D2D20" w:rsidRDefault="0069549F" w:rsidP="00A9521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7D2D20">
        <w:rPr>
          <w:rFonts w:ascii="Sylfaen" w:hAnsi="Sylfaen" w:cs="Arial"/>
          <w:b/>
          <w:strike/>
          <w:sz w:val="20"/>
          <w:szCs w:val="20"/>
        </w:rPr>
        <w:t>მოდული</w:t>
      </w:r>
      <w:r w:rsidR="00BB3DB0" w:rsidRPr="007D2D20">
        <w:rPr>
          <w:rFonts w:ascii="Sylfaen" w:hAnsi="Sylfaen" w:cs="Arial"/>
          <w:b/>
          <w:strike/>
          <w:sz w:val="20"/>
          <w:szCs w:val="20"/>
        </w:rPr>
        <w:t>ს</w:t>
      </w:r>
      <w:r w:rsidRPr="007D2D20">
        <w:rPr>
          <w:rFonts w:ascii="Sylfaen" w:hAnsi="Sylfaen" w:cs="Arial"/>
          <w:b/>
          <w:strike/>
          <w:sz w:val="20"/>
          <w:szCs w:val="20"/>
        </w:rPr>
        <w:t xml:space="preserve"> შე</w:t>
      </w:r>
      <w:r w:rsidR="00DE36F8" w:rsidRPr="007D2D20">
        <w:rPr>
          <w:rFonts w:ascii="Sylfaen" w:hAnsi="Sylfaen" w:cs="Arial"/>
          <w:b/>
          <w:strike/>
          <w:sz w:val="20"/>
          <w:szCs w:val="20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3737"/>
        <w:gridCol w:w="10306"/>
      </w:tblGrid>
      <w:tr w:rsidR="007C6BBB" w:rsidRPr="007D2D20" w14:paraId="115FD494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21B" w14:textId="77777777" w:rsidR="007C6BBB" w:rsidRPr="007D2D20" w:rsidRDefault="007C6BBB" w:rsidP="00A95217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7D2D20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D978" w14:textId="77777777" w:rsidR="007C6BBB" w:rsidRPr="007D2D20" w:rsidRDefault="007C6BBB" w:rsidP="00A95217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7D2D20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AB43" w14:textId="77777777" w:rsidR="007C6BBB" w:rsidRPr="007D2D20" w:rsidRDefault="007C6BBB" w:rsidP="00A95217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7D2D20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7C6BBB" w:rsidRPr="007D2D20" w14:paraId="22F321BD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DDD3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A00" w14:textId="77777777" w:rsidR="007C6BBB" w:rsidRPr="007D2D20" w:rsidRDefault="007C6BBB" w:rsidP="00A95217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7D2D20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5D60" w14:textId="48FF3B11" w:rsidR="007C6BBB" w:rsidRPr="007D2D20" w:rsidRDefault="007C6BBB" w:rsidP="00A9521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7C6BBB" w:rsidRPr="007D2D20" w14:paraId="5CAF8E4E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EDC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B78A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5E6" w14:textId="3C0F3B64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 </w:t>
            </w:r>
          </w:p>
        </w:tc>
      </w:tr>
      <w:tr w:rsidR="007C6BBB" w:rsidRPr="007D2D20" w14:paraId="04B2CA4F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39F3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387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5398" w14:textId="7DD49F94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1D00E92B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F53D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1C5E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1FB" w14:textId="1D44B678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1D0DB7" w:rsidRPr="007D2D20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1D0DB7" w:rsidRPr="007D2D20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7C6BBB" w:rsidRPr="007D2D20" w14:paraId="01A2DA89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C5D3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A21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BBD" w14:textId="137FFF6D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56D9C40D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6813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847D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5759" w14:textId="3076C5ED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4EB7B54E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4F0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2CE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058" w14:textId="5793D9F5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53AE4A43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C8E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105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2FD" w14:textId="5E1D6312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7C6BBB" w:rsidRPr="007D2D20" w14:paraId="77597724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AD3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C5D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237" w14:textId="286E85ED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12412D91" w14:textId="77777777" w:rsidTr="00A9521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500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3D5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C43" w14:textId="3314AD84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7C6BBB" w:rsidRPr="007D2D20" w14:paraId="456499C7" w14:textId="77777777" w:rsidTr="00A95217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C221" w14:textId="77777777" w:rsidR="007C6BBB" w:rsidRPr="007D2D20" w:rsidRDefault="007C6BBB" w:rsidP="00A95217">
            <w:pPr>
              <w:pStyle w:val="ListParagraph"/>
              <w:numPr>
                <w:ilvl w:val="0"/>
                <w:numId w:val="3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D82" w14:textId="77777777" w:rsidR="007C6BBB" w:rsidRPr="007D2D20" w:rsidRDefault="007C6BBB" w:rsidP="00A9521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ED3" w14:textId="3B516151" w:rsidR="007C6BBB" w:rsidRPr="007D2D20" w:rsidRDefault="007C6BBB" w:rsidP="00A9521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D2D20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7D2D20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7D2D20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3D81D811" w14:textId="7018D409" w:rsidR="0069549F" w:rsidRPr="00A95217" w:rsidRDefault="0069549F" w:rsidP="00A95217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</w:p>
    <w:sectPr w:rsidR="0069549F" w:rsidRPr="00A95217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11D0" w14:textId="77777777" w:rsidR="002472BB" w:rsidRDefault="002472BB" w:rsidP="00185B3C">
      <w:pPr>
        <w:spacing w:after="0" w:line="240" w:lineRule="auto"/>
      </w:pPr>
      <w:r>
        <w:separator/>
      </w:r>
    </w:p>
  </w:endnote>
  <w:endnote w:type="continuationSeparator" w:id="0">
    <w:p w14:paraId="5C2A2396" w14:textId="77777777" w:rsidR="002472BB" w:rsidRDefault="002472B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00FB3">
          <w:t>9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47ED2" w14:textId="77777777" w:rsidR="002472BB" w:rsidRDefault="002472BB" w:rsidP="00185B3C">
      <w:pPr>
        <w:spacing w:after="0" w:line="240" w:lineRule="auto"/>
      </w:pPr>
      <w:r>
        <w:separator/>
      </w:r>
    </w:p>
  </w:footnote>
  <w:footnote w:type="continuationSeparator" w:id="0">
    <w:p w14:paraId="01CE9690" w14:textId="77777777" w:rsidR="002472BB" w:rsidRDefault="002472B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4712E"/>
    <w:multiLevelType w:val="hybridMultilevel"/>
    <w:tmpl w:val="01929784"/>
    <w:lvl w:ilvl="0" w:tplc="20025520">
      <w:start w:val="1"/>
      <w:numFmt w:val="decimal"/>
      <w:lvlText w:val="%1."/>
      <w:lvlJc w:val="left"/>
      <w:pPr>
        <w:ind w:left="726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 w15:restartNumberingAfterBreak="0">
    <w:nsid w:val="02FD4714"/>
    <w:multiLevelType w:val="hybridMultilevel"/>
    <w:tmpl w:val="A502B8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3B75"/>
    <w:multiLevelType w:val="hybridMultilevel"/>
    <w:tmpl w:val="6018D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947A7"/>
    <w:multiLevelType w:val="hybridMultilevel"/>
    <w:tmpl w:val="0DA4B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04C6"/>
    <w:multiLevelType w:val="hybridMultilevel"/>
    <w:tmpl w:val="5472278C"/>
    <w:lvl w:ilvl="0" w:tplc="8D28B0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C7528"/>
    <w:multiLevelType w:val="hybridMultilevel"/>
    <w:tmpl w:val="43E4E6E2"/>
    <w:lvl w:ilvl="0" w:tplc="C494E16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 w15:restartNumberingAfterBreak="0">
    <w:nsid w:val="17DD26F1"/>
    <w:multiLevelType w:val="hybridMultilevel"/>
    <w:tmpl w:val="6C2C4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2F4F"/>
    <w:multiLevelType w:val="hybridMultilevel"/>
    <w:tmpl w:val="FC7CCDF8"/>
    <w:lvl w:ilvl="0" w:tplc="35545A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260E7"/>
    <w:multiLevelType w:val="hybridMultilevel"/>
    <w:tmpl w:val="B01A6D3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969F6"/>
    <w:multiLevelType w:val="hybridMultilevel"/>
    <w:tmpl w:val="B0FE7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C0F7F"/>
    <w:multiLevelType w:val="hybridMultilevel"/>
    <w:tmpl w:val="6E041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B63DB"/>
    <w:multiLevelType w:val="hybridMultilevel"/>
    <w:tmpl w:val="548E5F44"/>
    <w:lvl w:ilvl="0" w:tplc="C442978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B5685"/>
    <w:multiLevelType w:val="hybridMultilevel"/>
    <w:tmpl w:val="E2624EF6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511B6"/>
    <w:multiLevelType w:val="hybridMultilevel"/>
    <w:tmpl w:val="04881B56"/>
    <w:lvl w:ilvl="0" w:tplc="59E4F88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8" w15:restartNumberingAfterBreak="0">
    <w:nsid w:val="52973931"/>
    <w:multiLevelType w:val="hybridMultilevel"/>
    <w:tmpl w:val="A2B6AEAA"/>
    <w:lvl w:ilvl="0" w:tplc="5C9AEF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56626"/>
    <w:multiLevelType w:val="hybridMultilevel"/>
    <w:tmpl w:val="F6C2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A61D7"/>
    <w:multiLevelType w:val="hybridMultilevel"/>
    <w:tmpl w:val="8B4AF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274CC"/>
    <w:multiLevelType w:val="hybridMultilevel"/>
    <w:tmpl w:val="F36C0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956C8"/>
    <w:multiLevelType w:val="hybridMultilevel"/>
    <w:tmpl w:val="DB980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74259"/>
    <w:multiLevelType w:val="hybridMultilevel"/>
    <w:tmpl w:val="E99E033A"/>
    <w:lvl w:ilvl="0" w:tplc="0080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B6724"/>
    <w:multiLevelType w:val="hybridMultilevel"/>
    <w:tmpl w:val="2EB06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837E0"/>
    <w:multiLevelType w:val="hybridMultilevel"/>
    <w:tmpl w:val="8710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12B32"/>
    <w:multiLevelType w:val="hybridMultilevel"/>
    <w:tmpl w:val="BB0EB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816C4"/>
    <w:multiLevelType w:val="hybridMultilevel"/>
    <w:tmpl w:val="17CE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55E649E"/>
    <w:multiLevelType w:val="hybridMultilevel"/>
    <w:tmpl w:val="15AA864A"/>
    <w:lvl w:ilvl="0" w:tplc="0A36F68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4" w15:restartNumberingAfterBreak="0">
    <w:nsid w:val="779016F2"/>
    <w:multiLevelType w:val="hybridMultilevel"/>
    <w:tmpl w:val="2A6E3AC6"/>
    <w:lvl w:ilvl="0" w:tplc="2410C6D4">
      <w:start w:val="1"/>
      <w:numFmt w:val="decimal"/>
      <w:lvlText w:val="%1."/>
      <w:lvlJc w:val="left"/>
      <w:pPr>
        <w:ind w:left="393" w:hanging="360"/>
      </w:pPr>
      <w:rPr>
        <w:rFonts w:cs="Sylfaen"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 w15:restartNumberingAfterBreak="0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665DA6"/>
    <w:multiLevelType w:val="hybridMultilevel"/>
    <w:tmpl w:val="FD4E2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06B8A"/>
    <w:multiLevelType w:val="hybridMultilevel"/>
    <w:tmpl w:val="CDC4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037DE"/>
    <w:multiLevelType w:val="hybridMultilevel"/>
    <w:tmpl w:val="DAEE55A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2"/>
  </w:num>
  <w:num w:numId="3">
    <w:abstractNumId w:val="2"/>
  </w:num>
  <w:num w:numId="4">
    <w:abstractNumId w:val="19"/>
  </w:num>
  <w:num w:numId="5">
    <w:abstractNumId w:val="24"/>
  </w:num>
  <w:num w:numId="6">
    <w:abstractNumId w:val="20"/>
  </w:num>
  <w:num w:numId="7">
    <w:abstractNumId w:val="10"/>
  </w:num>
  <w:num w:numId="8">
    <w:abstractNumId w:val="22"/>
  </w:num>
  <w:num w:numId="9">
    <w:abstractNumId w:val="37"/>
  </w:num>
  <w:num w:numId="10">
    <w:abstractNumId w:val="39"/>
  </w:num>
  <w:num w:numId="11">
    <w:abstractNumId w:val="41"/>
  </w:num>
  <w:num w:numId="12">
    <w:abstractNumId w:val="14"/>
  </w:num>
  <w:num w:numId="13">
    <w:abstractNumId w:val="13"/>
  </w:num>
  <w:num w:numId="14">
    <w:abstractNumId w:val="18"/>
  </w:num>
  <w:num w:numId="15">
    <w:abstractNumId w:val="23"/>
  </w:num>
  <w:num w:numId="16">
    <w:abstractNumId w:val="44"/>
  </w:num>
  <w:num w:numId="17">
    <w:abstractNumId w:val="1"/>
  </w:num>
  <w:num w:numId="18">
    <w:abstractNumId w:val="12"/>
  </w:num>
  <w:num w:numId="19">
    <w:abstractNumId w:val="0"/>
  </w:num>
  <w:num w:numId="20">
    <w:abstractNumId w:val="32"/>
  </w:num>
  <w:num w:numId="21">
    <w:abstractNumId w:val="43"/>
  </w:num>
  <w:num w:numId="22">
    <w:abstractNumId w:val="31"/>
  </w:num>
  <w:num w:numId="23">
    <w:abstractNumId w:val="7"/>
  </w:num>
  <w:num w:numId="24">
    <w:abstractNumId w:val="35"/>
  </w:num>
  <w:num w:numId="25">
    <w:abstractNumId w:val="38"/>
  </w:num>
  <w:num w:numId="26">
    <w:abstractNumId w:val="36"/>
  </w:num>
  <w:num w:numId="27">
    <w:abstractNumId w:val="21"/>
  </w:num>
  <w:num w:numId="28">
    <w:abstractNumId w:val="16"/>
  </w:num>
  <w:num w:numId="29">
    <w:abstractNumId w:val="27"/>
  </w:num>
  <w:num w:numId="30">
    <w:abstractNumId w:val="40"/>
  </w:num>
  <w:num w:numId="31">
    <w:abstractNumId w:val="29"/>
  </w:num>
  <w:num w:numId="32">
    <w:abstractNumId w:val="25"/>
  </w:num>
  <w:num w:numId="33">
    <w:abstractNumId w:val="9"/>
  </w:num>
  <w:num w:numId="34">
    <w:abstractNumId w:val="45"/>
  </w:num>
  <w:num w:numId="35">
    <w:abstractNumId w:val="30"/>
  </w:num>
  <w:num w:numId="36">
    <w:abstractNumId w:val="47"/>
  </w:num>
  <w:num w:numId="37">
    <w:abstractNumId w:val="33"/>
  </w:num>
  <w:num w:numId="38">
    <w:abstractNumId w:val="46"/>
  </w:num>
  <w:num w:numId="39">
    <w:abstractNumId w:val="28"/>
  </w:num>
  <w:num w:numId="40">
    <w:abstractNumId w:val="6"/>
  </w:num>
  <w:num w:numId="41">
    <w:abstractNumId w:val="34"/>
  </w:num>
  <w:num w:numId="42">
    <w:abstractNumId w:val="11"/>
  </w:num>
  <w:num w:numId="43">
    <w:abstractNumId w:val="26"/>
  </w:num>
  <w:num w:numId="44">
    <w:abstractNumId w:val="17"/>
  </w:num>
  <w:num w:numId="45">
    <w:abstractNumId w:val="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1EB2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BD1"/>
    <w:rsid w:val="000527BF"/>
    <w:rsid w:val="000547FF"/>
    <w:rsid w:val="000560B9"/>
    <w:rsid w:val="00057861"/>
    <w:rsid w:val="00057FC5"/>
    <w:rsid w:val="00064A5A"/>
    <w:rsid w:val="00071CD1"/>
    <w:rsid w:val="00073549"/>
    <w:rsid w:val="00074CCF"/>
    <w:rsid w:val="00075E35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77F1"/>
    <w:rsid w:val="000D7C0A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6648C"/>
    <w:rsid w:val="00174F99"/>
    <w:rsid w:val="00175A0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2103"/>
    <w:rsid w:val="001B3358"/>
    <w:rsid w:val="001B5DED"/>
    <w:rsid w:val="001B6717"/>
    <w:rsid w:val="001C2E3A"/>
    <w:rsid w:val="001D0DB7"/>
    <w:rsid w:val="001D3F24"/>
    <w:rsid w:val="001D6034"/>
    <w:rsid w:val="001E7897"/>
    <w:rsid w:val="0021243E"/>
    <w:rsid w:val="00212C1E"/>
    <w:rsid w:val="00216343"/>
    <w:rsid w:val="00221256"/>
    <w:rsid w:val="00223153"/>
    <w:rsid w:val="00232F0D"/>
    <w:rsid w:val="00235C64"/>
    <w:rsid w:val="00241FE5"/>
    <w:rsid w:val="0024243F"/>
    <w:rsid w:val="00243845"/>
    <w:rsid w:val="002472BB"/>
    <w:rsid w:val="002510D4"/>
    <w:rsid w:val="0025474A"/>
    <w:rsid w:val="00255BEC"/>
    <w:rsid w:val="00257309"/>
    <w:rsid w:val="002573C7"/>
    <w:rsid w:val="002635A6"/>
    <w:rsid w:val="002738C9"/>
    <w:rsid w:val="00273A23"/>
    <w:rsid w:val="00273EE5"/>
    <w:rsid w:val="002746FA"/>
    <w:rsid w:val="00276A83"/>
    <w:rsid w:val="00276E0A"/>
    <w:rsid w:val="00284260"/>
    <w:rsid w:val="00285684"/>
    <w:rsid w:val="002945AA"/>
    <w:rsid w:val="00297088"/>
    <w:rsid w:val="002A3920"/>
    <w:rsid w:val="002A4269"/>
    <w:rsid w:val="002A5D19"/>
    <w:rsid w:val="002A76F2"/>
    <w:rsid w:val="002B0494"/>
    <w:rsid w:val="002B2B07"/>
    <w:rsid w:val="002B58F1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B10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082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1CAA"/>
    <w:rsid w:val="003A40C3"/>
    <w:rsid w:val="003A5138"/>
    <w:rsid w:val="003A52CD"/>
    <w:rsid w:val="003B23A0"/>
    <w:rsid w:val="003B5454"/>
    <w:rsid w:val="003C7610"/>
    <w:rsid w:val="003D2CAC"/>
    <w:rsid w:val="003D5B8C"/>
    <w:rsid w:val="003D6C2A"/>
    <w:rsid w:val="003E38B4"/>
    <w:rsid w:val="003E6509"/>
    <w:rsid w:val="003F06D1"/>
    <w:rsid w:val="003F21DE"/>
    <w:rsid w:val="00401CDC"/>
    <w:rsid w:val="0040208A"/>
    <w:rsid w:val="004052D7"/>
    <w:rsid w:val="00407347"/>
    <w:rsid w:val="00407922"/>
    <w:rsid w:val="00417600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3046"/>
    <w:rsid w:val="004B0BD5"/>
    <w:rsid w:val="004B21FB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FB3"/>
    <w:rsid w:val="00507457"/>
    <w:rsid w:val="005109C6"/>
    <w:rsid w:val="0051300B"/>
    <w:rsid w:val="00513CFB"/>
    <w:rsid w:val="0052139E"/>
    <w:rsid w:val="00524A5C"/>
    <w:rsid w:val="00526C56"/>
    <w:rsid w:val="00534621"/>
    <w:rsid w:val="00535BDD"/>
    <w:rsid w:val="00545F4F"/>
    <w:rsid w:val="00550E20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1E1"/>
    <w:rsid w:val="005D0182"/>
    <w:rsid w:val="005D2278"/>
    <w:rsid w:val="005D4196"/>
    <w:rsid w:val="005D6C94"/>
    <w:rsid w:val="005E4152"/>
    <w:rsid w:val="005E6E7E"/>
    <w:rsid w:val="005F4097"/>
    <w:rsid w:val="005F5BBF"/>
    <w:rsid w:val="00600B8A"/>
    <w:rsid w:val="00604159"/>
    <w:rsid w:val="00605055"/>
    <w:rsid w:val="00607D47"/>
    <w:rsid w:val="006111B0"/>
    <w:rsid w:val="00612238"/>
    <w:rsid w:val="006132E2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6E4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975"/>
    <w:rsid w:val="007003EE"/>
    <w:rsid w:val="0070782A"/>
    <w:rsid w:val="007120D9"/>
    <w:rsid w:val="00715545"/>
    <w:rsid w:val="007173AB"/>
    <w:rsid w:val="00721C53"/>
    <w:rsid w:val="007276B1"/>
    <w:rsid w:val="00731E1E"/>
    <w:rsid w:val="0073335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6DF"/>
    <w:rsid w:val="007B3A20"/>
    <w:rsid w:val="007C1D9B"/>
    <w:rsid w:val="007C1E3A"/>
    <w:rsid w:val="007C2AB0"/>
    <w:rsid w:val="007C540A"/>
    <w:rsid w:val="007C5598"/>
    <w:rsid w:val="007C6BBB"/>
    <w:rsid w:val="007D2D20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299A"/>
    <w:rsid w:val="00843C2C"/>
    <w:rsid w:val="00845F3F"/>
    <w:rsid w:val="00847A55"/>
    <w:rsid w:val="00854759"/>
    <w:rsid w:val="008548ED"/>
    <w:rsid w:val="0087147A"/>
    <w:rsid w:val="0087206B"/>
    <w:rsid w:val="00872BA8"/>
    <w:rsid w:val="00872F14"/>
    <w:rsid w:val="00877C43"/>
    <w:rsid w:val="00883C43"/>
    <w:rsid w:val="00883C54"/>
    <w:rsid w:val="0088764F"/>
    <w:rsid w:val="00891068"/>
    <w:rsid w:val="008A07FA"/>
    <w:rsid w:val="008A3994"/>
    <w:rsid w:val="008A41B2"/>
    <w:rsid w:val="008B2BEF"/>
    <w:rsid w:val="008B3DA6"/>
    <w:rsid w:val="008D5C1C"/>
    <w:rsid w:val="008D6191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16E"/>
    <w:rsid w:val="00924CF4"/>
    <w:rsid w:val="00925842"/>
    <w:rsid w:val="00930D96"/>
    <w:rsid w:val="00932F38"/>
    <w:rsid w:val="00933709"/>
    <w:rsid w:val="00934572"/>
    <w:rsid w:val="009417CD"/>
    <w:rsid w:val="00941979"/>
    <w:rsid w:val="00942EEE"/>
    <w:rsid w:val="0094448E"/>
    <w:rsid w:val="0095319A"/>
    <w:rsid w:val="00953A5D"/>
    <w:rsid w:val="00956BE3"/>
    <w:rsid w:val="009616C3"/>
    <w:rsid w:val="009624FA"/>
    <w:rsid w:val="00962F05"/>
    <w:rsid w:val="00972A54"/>
    <w:rsid w:val="00972EB1"/>
    <w:rsid w:val="00993913"/>
    <w:rsid w:val="00996117"/>
    <w:rsid w:val="009A0D1D"/>
    <w:rsid w:val="009A30AC"/>
    <w:rsid w:val="009A3BAB"/>
    <w:rsid w:val="009A7C60"/>
    <w:rsid w:val="009B2315"/>
    <w:rsid w:val="009B538C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15DC2"/>
    <w:rsid w:val="00A21479"/>
    <w:rsid w:val="00A2270A"/>
    <w:rsid w:val="00A2463E"/>
    <w:rsid w:val="00A24D2B"/>
    <w:rsid w:val="00A24D52"/>
    <w:rsid w:val="00A30598"/>
    <w:rsid w:val="00A33C73"/>
    <w:rsid w:val="00A34F28"/>
    <w:rsid w:val="00A369ED"/>
    <w:rsid w:val="00A4173D"/>
    <w:rsid w:val="00A41A0C"/>
    <w:rsid w:val="00A43973"/>
    <w:rsid w:val="00A44E7D"/>
    <w:rsid w:val="00A56563"/>
    <w:rsid w:val="00A5668B"/>
    <w:rsid w:val="00A606E2"/>
    <w:rsid w:val="00A6102C"/>
    <w:rsid w:val="00A63926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22A3"/>
    <w:rsid w:val="00A92404"/>
    <w:rsid w:val="00A946A0"/>
    <w:rsid w:val="00A95217"/>
    <w:rsid w:val="00A95371"/>
    <w:rsid w:val="00A9705C"/>
    <w:rsid w:val="00AA32D4"/>
    <w:rsid w:val="00AA6260"/>
    <w:rsid w:val="00AA67DA"/>
    <w:rsid w:val="00AA76F0"/>
    <w:rsid w:val="00AA7BAF"/>
    <w:rsid w:val="00AB022F"/>
    <w:rsid w:val="00AB60E6"/>
    <w:rsid w:val="00AC1098"/>
    <w:rsid w:val="00AC149B"/>
    <w:rsid w:val="00AC1D35"/>
    <w:rsid w:val="00AC3FF4"/>
    <w:rsid w:val="00AC4B61"/>
    <w:rsid w:val="00AC5B3A"/>
    <w:rsid w:val="00AC5C9D"/>
    <w:rsid w:val="00AC7341"/>
    <w:rsid w:val="00AD2523"/>
    <w:rsid w:val="00AD307B"/>
    <w:rsid w:val="00AD43E1"/>
    <w:rsid w:val="00AE1A34"/>
    <w:rsid w:val="00AE293B"/>
    <w:rsid w:val="00AE3BF2"/>
    <w:rsid w:val="00AE3CF2"/>
    <w:rsid w:val="00AE5088"/>
    <w:rsid w:val="00AF3AEF"/>
    <w:rsid w:val="00AF7315"/>
    <w:rsid w:val="00AF77F2"/>
    <w:rsid w:val="00B04B0D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3CE"/>
    <w:rsid w:val="00B81EEA"/>
    <w:rsid w:val="00B836A1"/>
    <w:rsid w:val="00B84901"/>
    <w:rsid w:val="00B84DA8"/>
    <w:rsid w:val="00B87622"/>
    <w:rsid w:val="00B90749"/>
    <w:rsid w:val="00B935AF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7C85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31F"/>
    <w:rsid w:val="00C076EC"/>
    <w:rsid w:val="00C145F3"/>
    <w:rsid w:val="00C14F65"/>
    <w:rsid w:val="00C158AB"/>
    <w:rsid w:val="00C214C0"/>
    <w:rsid w:val="00C22F4A"/>
    <w:rsid w:val="00C242F9"/>
    <w:rsid w:val="00C250E5"/>
    <w:rsid w:val="00C278A3"/>
    <w:rsid w:val="00C32A04"/>
    <w:rsid w:val="00C334BE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5A61"/>
    <w:rsid w:val="00CB06D1"/>
    <w:rsid w:val="00CB375F"/>
    <w:rsid w:val="00CC1214"/>
    <w:rsid w:val="00CC388E"/>
    <w:rsid w:val="00CC392D"/>
    <w:rsid w:val="00CD078E"/>
    <w:rsid w:val="00CD1817"/>
    <w:rsid w:val="00CD2144"/>
    <w:rsid w:val="00CD382A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876"/>
    <w:rsid w:val="00D30970"/>
    <w:rsid w:val="00D35B14"/>
    <w:rsid w:val="00D36DD8"/>
    <w:rsid w:val="00D40DD1"/>
    <w:rsid w:val="00D42EA1"/>
    <w:rsid w:val="00D47EF7"/>
    <w:rsid w:val="00D501D7"/>
    <w:rsid w:val="00D548EB"/>
    <w:rsid w:val="00D625F2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395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6169"/>
    <w:rsid w:val="00E21088"/>
    <w:rsid w:val="00E21414"/>
    <w:rsid w:val="00E37895"/>
    <w:rsid w:val="00E43564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59B5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0306"/>
    <w:rsid w:val="00EF2FE5"/>
    <w:rsid w:val="00EF76C3"/>
    <w:rsid w:val="00F02339"/>
    <w:rsid w:val="00F025DB"/>
    <w:rsid w:val="00F02896"/>
    <w:rsid w:val="00F0639B"/>
    <w:rsid w:val="00F104A6"/>
    <w:rsid w:val="00F27F2F"/>
    <w:rsid w:val="00F32EBC"/>
    <w:rsid w:val="00F3436F"/>
    <w:rsid w:val="00F41CA4"/>
    <w:rsid w:val="00F44BD5"/>
    <w:rsid w:val="00F45106"/>
    <w:rsid w:val="00F47F57"/>
    <w:rsid w:val="00F53954"/>
    <w:rsid w:val="00F57AD5"/>
    <w:rsid w:val="00F650AA"/>
    <w:rsid w:val="00F711C1"/>
    <w:rsid w:val="00F81E9C"/>
    <w:rsid w:val="00F90BF2"/>
    <w:rsid w:val="00F94C80"/>
    <w:rsid w:val="00F96E64"/>
    <w:rsid w:val="00FA170C"/>
    <w:rsid w:val="00FC04DC"/>
    <w:rsid w:val="00FC5C92"/>
    <w:rsid w:val="00FD65C1"/>
    <w:rsid w:val="00FD68DB"/>
    <w:rsid w:val="00FE0423"/>
    <w:rsid w:val="00FE1A94"/>
    <w:rsid w:val="00FE21F3"/>
    <w:rsid w:val="00FE59A2"/>
    <w:rsid w:val="00FE5C64"/>
    <w:rsid w:val="00FE6E74"/>
    <w:rsid w:val="00FF5A63"/>
    <w:rsid w:val="00FF5B42"/>
    <w:rsid w:val="00FF7801"/>
    <w:rsid w:val="5EA8D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DC0DB74E-4CDE-4BAC-A8A5-6283B95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7C6BB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3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of.g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s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of.g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tsne.gov.g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rs.g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atsne.gov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9B33-81D8-40F8-AB09-84B443169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9AED1-14E8-4D85-96C2-8CC3A57F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2372</Words>
  <Characters>13521</Characters>
  <Application>Microsoft Office Word</Application>
  <DocSecurity>0</DocSecurity>
  <Lines>112</Lines>
  <Paragraphs>31</Paragraphs>
  <ScaleCrop>false</ScaleCrop>
  <Company>diakov.net</Company>
  <LinksUpToDate>false</LinksUpToDate>
  <CharactersWithSpaces>15862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88</cp:revision>
  <cp:lastPrinted>2016-02-10T14:27:00Z</cp:lastPrinted>
  <dcterms:created xsi:type="dcterms:W3CDTF">2016-10-18T14:32:00Z</dcterms:created>
  <dcterms:modified xsi:type="dcterms:W3CDTF">2021-09-22T11:33:00Z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